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458" w:rsidRPr="00FB0458" w:rsidRDefault="00FB0458" w:rsidP="00FB0458">
      <w:pPr>
        <w:pStyle w:val="2"/>
        <w:numPr>
          <w:ilvl w:val="0"/>
          <w:numId w:val="25"/>
        </w:numPr>
        <w:spacing w:before="240" w:after="240" w:line="240" w:lineRule="auto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5192395</wp:posOffset>
            </wp:positionH>
            <wp:positionV relativeFrom="paragraph">
              <wp:posOffset>-27940</wp:posOffset>
            </wp:positionV>
            <wp:extent cx="1678940" cy="866775"/>
            <wp:effectExtent l="19050" t="0" r="0" b="0"/>
            <wp:wrapTight wrapText="bothSides">
              <wp:wrapPolygon edited="0">
                <wp:start x="-245" y="0"/>
                <wp:lineTo x="-245" y="21363"/>
                <wp:lineTo x="21567" y="21363"/>
                <wp:lineTo x="21567" y="0"/>
                <wp:lineTo x="-245" y="0"/>
              </wp:wrapPolygon>
            </wp:wrapTight>
            <wp:docPr id="2" name="Picture Frame 6" descr="ElectroTrade_Logo_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6" descr="ElectroTrade_Logo_r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0458">
        <w:rPr>
          <w:lang w:val="ru-RU"/>
        </w:rPr>
        <w:t>СВЕДЕНИЯ О ТРАНСПОРТИРОВАНИИ И ХРАНЕНИИ</w:t>
      </w:r>
    </w:p>
    <w:p w:rsidR="00FB0458" w:rsidRPr="00FB0458" w:rsidRDefault="00FB0458" w:rsidP="00FB0458">
      <w:pPr>
        <w:pStyle w:val="Style1text"/>
        <w:rPr>
          <w:lang w:val="ru-RU"/>
        </w:rPr>
      </w:pPr>
      <w:r w:rsidRPr="00FB0458">
        <w:rPr>
          <w:lang w:val="ru-RU"/>
        </w:rPr>
        <w:t>Транспортирование указателя может производиться любым видом транспорта, при этом должны быть приняты меры, предохраняющие указатели от механических повреждений и попадания влаги. Условия транспортиров</w:t>
      </w:r>
      <w:r w:rsidR="00BC1E3B">
        <w:rPr>
          <w:lang w:val="ru-RU"/>
        </w:rPr>
        <w:t xml:space="preserve">ки: </w:t>
      </w:r>
      <w:r w:rsidRPr="00FB0458">
        <w:rPr>
          <w:lang w:val="ru-RU"/>
        </w:rPr>
        <w:t>средние по ГОСТ 23216.</w:t>
      </w:r>
    </w:p>
    <w:p w:rsidR="00FB0458" w:rsidRPr="00FB0458" w:rsidRDefault="00FB0458" w:rsidP="00FB0458">
      <w:pPr>
        <w:pStyle w:val="Style1text"/>
        <w:rPr>
          <w:lang w:val="ru-RU"/>
        </w:rPr>
      </w:pPr>
      <w:r w:rsidRPr="00FB0458">
        <w:rPr>
          <w:lang w:val="ru-RU"/>
        </w:rPr>
        <w:t>Хранени</w:t>
      </w:r>
      <w:r w:rsidR="001F202D">
        <w:rPr>
          <w:lang w:val="ru-RU"/>
        </w:rPr>
        <w:t>е указателей по группе условий 3</w:t>
      </w:r>
      <w:r w:rsidRPr="00FB0458">
        <w:rPr>
          <w:lang w:val="ru-RU"/>
        </w:rPr>
        <w:t xml:space="preserve"> ГОСТ 15150 при отсутствии воздействия кислот, щелочей, бензина, растворителей.</w:t>
      </w:r>
    </w:p>
    <w:p w:rsidR="00FB0458" w:rsidRPr="00FB0458" w:rsidRDefault="00FB0458" w:rsidP="00FB0458">
      <w:pPr>
        <w:pStyle w:val="2"/>
        <w:numPr>
          <w:ilvl w:val="0"/>
          <w:numId w:val="25"/>
        </w:numPr>
        <w:spacing w:before="240" w:after="240" w:line="240" w:lineRule="auto"/>
        <w:rPr>
          <w:lang w:val="ru-RU"/>
        </w:rPr>
      </w:pPr>
      <w:r w:rsidRPr="00FB0458">
        <w:rPr>
          <w:lang w:val="ru-RU"/>
        </w:rPr>
        <w:t>ГАРАНТИИ ИЗГОТОВИТЕЛЯ</w:t>
      </w:r>
    </w:p>
    <w:p w:rsidR="00FB0458" w:rsidRPr="00FB0458" w:rsidRDefault="00960BD6" w:rsidP="00FB0458">
      <w:pPr>
        <w:pStyle w:val="Style1text"/>
        <w:rPr>
          <w:lang w:val="ru-RU"/>
        </w:rPr>
      </w:pPr>
      <w:r>
        <w:rPr>
          <w:lang w:val="ru-RU"/>
        </w:rPr>
        <w:t xml:space="preserve">Изготовитель гарантирует соответствие указателя требованиям </w:t>
      </w:r>
      <w:r w:rsidR="00462670" w:rsidRPr="00EB3BE2">
        <w:rPr>
          <w:color w:val="FF0000"/>
          <w:lang w:val="ru-RU"/>
        </w:rPr>
        <w:t xml:space="preserve">ГОСТ 20493-2001, </w:t>
      </w:r>
      <w:r w:rsidR="00462670" w:rsidRPr="00EB3BE2">
        <w:rPr>
          <w:color w:val="FF0000"/>
          <w:shd w:val="clear" w:color="auto" w:fill="FFFFFF"/>
          <w:lang w:val="ru-RU"/>
        </w:rPr>
        <w:t>ТУ 3414-001-64478006-2015</w:t>
      </w:r>
      <w:r w:rsidR="00462670" w:rsidRPr="00EB3BE2">
        <w:rPr>
          <w:color w:val="FF0000"/>
          <w:lang w:val="ru-RU"/>
        </w:rPr>
        <w:t>, “Инструкции по применению и испытанию средств защиты, используемых в электроустановках” М.2003г. и тре</w:t>
      </w:r>
      <w:r w:rsidR="00462670" w:rsidRPr="00EB3BE2">
        <w:rPr>
          <w:color w:val="FF0000"/>
          <w:lang w:val="ru-RU"/>
        </w:rPr>
        <w:softHyphen/>
        <w:t>бо</w:t>
      </w:r>
      <w:r w:rsidR="00462670" w:rsidRPr="00EB3BE2">
        <w:rPr>
          <w:color w:val="FF0000"/>
          <w:lang w:val="ru-RU"/>
        </w:rPr>
        <w:softHyphen/>
        <w:t>ва</w:t>
      </w:r>
      <w:r w:rsidR="00462670" w:rsidRPr="00EB3BE2">
        <w:rPr>
          <w:color w:val="FF0000"/>
          <w:lang w:val="ru-RU"/>
        </w:rPr>
        <w:softHyphen/>
        <w:t>ниям по “Стандарту Организации” СТО 34.01-30.1-001-2016 при</w:t>
      </w:r>
      <w:r w:rsidR="00FB0458" w:rsidRPr="00FB0458">
        <w:rPr>
          <w:lang w:val="ru-RU"/>
        </w:rPr>
        <w:t xml:space="preserve"> соблюдении потребителем условий эксплуатации, транспортирования и хранения</w:t>
      </w:r>
      <w:r w:rsidR="00462670">
        <w:rPr>
          <w:lang w:val="ru-RU"/>
        </w:rPr>
        <w:t>,</w:t>
      </w:r>
      <w:r w:rsidR="00FB0458" w:rsidRPr="00FB0458">
        <w:rPr>
          <w:lang w:val="ru-RU"/>
        </w:rPr>
        <w:t xml:space="preserve"> установленных в паспорте.</w:t>
      </w:r>
    </w:p>
    <w:p w:rsidR="003A437C" w:rsidRPr="003A437C" w:rsidRDefault="00FB0458" w:rsidP="00FB0458">
      <w:pPr>
        <w:pStyle w:val="Style1text"/>
        <w:rPr>
          <w:lang w:val="ru-RU"/>
        </w:rPr>
      </w:pPr>
      <w:r w:rsidRPr="00FB0458">
        <w:rPr>
          <w:lang w:val="ru-RU"/>
        </w:rPr>
        <w:t>Гарантийный срок эксплуатации- 24 месяца со дн</w:t>
      </w:r>
      <w:r w:rsidR="003A437C">
        <w:rPr>
          <w:lang w:val="ru-RU"/>
        </w:rPr>
        <w:t>я ввода изделия в эксплуатацию.</w:t>
      </w:r>
    </w:p>
    <w:p w:rsidR="00FB0458" w:rsidRPr="00FB0458" w:rsidRDefault="00FB0458" w:rsidP="00FB0458">
      <w:pPr>
        <w:pStyle w:val="Style1text"/>
        <w:rPr>
          <w:lang w:val="ru-RU"/>
        </w:rPr>
      </w:pPr>
      <w:r w:rsidRPr="00FB0458">
        <w:rPr>
          <w:lang w:val="ru-RU"/>
        </w:rPr>
        <w:t>Гарантийный срок хранения- 12 месяцев со дня отпуска потребителю.</w:t>
      </w:r>
    </w:p>
    <w:p w:rsidR="00FB0458" w:rsidRPr="00FB0458" w:rsidRDefault="00FB0458" w:rsidP="00FB0458">
      <w:pPr>
        <w:pStyle w:val="2"/>
        <w:numPr>
          <w:ilvl w:val="0"/>
          <w:numId w:val="25"/>
        </w:numPr>
        <w:spacing w:before="240" w:after="240" w:line="240" w:lineRule="auto"/>
        <w:rPr>
          <w:lang w:val="ru-RU"/>
        </w:rPr>
      </w:pPr>
      <w:r w:rsidRPr="00FB0458">
        <w:rPr>
          <w:lang w:val="ru-RU"/>
        </w:rPr>
        <w:t>СВЕДЕНИЯ О ДРАГОЦЕННЫХ МЕТАЛЛАХ</w:t>
      </w:r>
    </w:p>
    <w:p w:rsidR="00FB0458" w:rsidRPr="00FB0458" w:rsidRDefault="00FB0458" w:rsidP="00FB0458">
      <w:pPr>
        <w:pStyle w:val="Style1text"/>
        <w:rPr>
          <w:lang w:val="ru-RU"/>
        </w:rPr>
      </w:pPr>
      <w:r w:rsidRPr="00FB0458">
        <w:rPr>
          <w:lang w:val="ru-RU"/>
        </w:rPr>
        <w:t>Изделие</w:t>
      </w:r>
      <w:r w:rsidR="00462670">
        <w:rPr>
          <w:lang w:val="ru-RU"/>
        </w:rPr>
        <w:t xml:space="preserve"> </w:t>
      </w:r>
      <w:r w:rsidR="001E0335">
        <w:rPr>
          <w:lang w:val="ru-RU"/>
        </w:rPr>
        <w:t xml:space="preserve">УНН КОМБИ </w:t>
      </w:r>
      <w:r w:rsidR="003273B3" w:rsidRPr="003273B3">
        <w:rPr>
          <w:lang w:val="ru-RU"/>
        </w:rPr>
        <w:t>(</w:t>
      </w:r>
      <w:r w:rsidR="001E0335">
        <w:rPr>
          <w:lang w:val="ru-RU"/>
        </w:rPr>
        <w:t>12-380</w:t>
      </w:r>
      <w:r w:rsidR="003273B3" w:rsidRPr="003273B3">
        <w:rPr>
          <w:lang w:val="ru-RU"/>
        </w:rPr>
        <w:t>)</w:t>
      </w:r>
      <w:r w:rsidR="00462670">
        <w:rPr>
          <w:lang w:val="ru-RU"/>
        </w:rPr>
        <w:t xml:space="preserve"> </w:t>
      </w:r>
      <w:r w:rsidRPr="00FB0458">
        <w:rPr>
          <w:lang w:val="ru-RU"/>
        </w:rPr>
        <w:t>драгоценных металлов не содержит.</w:t>
      </w:r>
    </w:p>
    <w:p w:rsidR="009B4F4A" w:rsidRPr="00EB3BE2" w:rsidRDefault="009B4F4A" w:rsidP="00EB3BE2">
      <w:pPr>
        <w:pStyle w:val="2"/>
        <w:spacing w:beforeLines="800" w:after="240" w:line="240" w:lineRule="auto"/>
        <w:ind w:left="425"/>
        <w:rPr>
          <w:color w:val="FF0000"/>
          <w:sz w:val="20"/>
          <w:szCs w:val="20"/>
          <w:lang w:val="ru-RU" w:eastAsia="ru-RU"/>
        </w:rPr>
      </w:pPr>
      <w:r w:rsidRPr="009B4F4A">
        <w:rPr>
          <w:sz w:val="20"/>
          <w:szCs w:val="20"/>
          <w:lang w:val="ru-RU" w:eastAsia="ru-RU"/>
        </w:rPr>
        <w:t>Изделие имеет сертификат соответствия</w:t>
      </w:r>
      <w:r w:rsidRPr="009B4F4A">
        <w:rPr>
          <w:sz w:val="20"/>
          <w:szCs w:val="20"/>
          <w:lang w:val="ru-RU" w:eastAsia="ru-RU"/>
        </w:rPr>
        <w:br/>
        <w:t xml:space="preserve">серийной продукции </w:t>
      </w:r>
      <w:r w:rsidRPr="009B4F4A">
        <w:rPr>
          <w:sz w:val="20"/>
          <w:szCs w:val="28"/>
          <w:shd w:val="clear" w:color="auto" w:fill="FFFFFF"/>
          <w:lang w:val="ru-RU" w:eastAsia="ru-RU"/>
        </w:rPr>
        <w:t>№ РОСС RU.</w:t>
      </w:r>
      <w:r w:rsidR="00B24EAA" w:rsidRPr="00B24EAA">
        <w:rPr>
          <w:color w:val="FF0000"/>
          <w:sz w:val="20"/>
          <w:szCs w:val="20"/>
          <w:lang w:val="ru-RU"/>
        </w:rPr>
        <w:t xml:space="preserve"> </w:t>
      </w:r>
      <w:r w:rsidR="00B24EAA" w:rsidRPr="00EB3BE2">
        <w:rPr>
          <w:color w:val="FF0000"/>
          <w:sz w:val="20"/>
          <w:szCs w:val="20"/>
          <w:lang w:val="ru-RU"/>
        </w:rPr>
        <w:t>СП29.Н00494</w:t>
      </w:r>
    </w:p>
    <w:p w:rsidR="009B4F4A" w:rsidRPr="009B4F4A" w:rsidRDefault="00462670" w:rsidP="009B4F4A">
      <w:pPr>
        <w:spacing w:before="240" w:after="0" w:line="240" w:lineRule="auto"/>
        <w:jc w:val="center"/>
        <w:rPr>
          <w:sz w:val="20"/>
          <w:lang w:val="ru-RU" w:eastAsia="ru-RU"/>
        </w:rPr>
      </w:pPr>
      <w:r>
        <w:rPr>
          <w:sz w:val="20"/>
          <w:szCs w:val="20"/>
          <w:lang w:val="ru-RU" w:eastAsia="ru-RU"/>
        </w:rPr>
        <w:t>Адрес изготовителя</w:t>
      </w:r>
      <w:r w:rsidR="009B4F4A" w:rsidRPr="009B4F4A">
        <w:rPr>
          <w:sz w:val="20"/>
          <w:szCs w:val="20"/>
          <w:lang w:val="ru-RU" w:eastAsia="ru-RU"/>
        </w:rPr>
        <w:t>: ООО "</w:t>
      </w:r>
      <w:proofErr w:type="spellStart"/>
      <w:r w:rsidR="009B4F4A" w:rsidRPr="009B4F4A">
        <w:rPr>
          <w:sz w:val="20"/>
          <w:szCs w:val="20"/>
          <w:lang w:val="ru-RU" w:eastAsia="ru-RU"/>
        </w:rPr>
        <w:t>Электро</w:t>
      </w:r>
      <w:proofErr w:type="spellEnd"/>
      <w:r w:rsidR="009B4F4A" w:rsidRPr="009B4F4A">
        <w:rPr>
          <w:sz w:val="20"/>
          <w:szCs w:val="20"/>
          <w:lang w:val="ru-RU" w:eastAsia="ru-RU"/>
        </w:rPr>
        <w:t xml:space="preserve"> </w:t>
      </w:r>
      <w:proofErr w:type="spellStart"/>
      <w:r w:rsidR="009B4F4A" w:rsidRPr="009B4F4A">
        <w:rPr>
          <w:sz w:val="20"/>
          <w:szCs w:val="20"/>
          <w:lang w:val="ru-RU" w:eastAsia="ru-RU"/>
        </w:rPr>
        <w:t>Трейд</w:t>
      </w:r>
      <w:proofErr w:type="spellEnd"/>
      <w:r w:rsidR="009B4F4A" w:rsidRPr="009B4F4A">
        <w:rPr>
          <w:sz w:val="20"/>
          <w:szCs w:val="20"/>
          <w:lang w:val="ru-RU" w:eastAsia="ru-RU"/>
        </w:rPr>
        <w:t>"</w:t>
      </w:r>
      <w:r w:rsidR="009B4F4A" w:rsidRPr="009B4F4A">
        <w:rPr>
          <w:sz w:val="20"/>
          <w:szCs w:val="20"/>
          <w:lang w:val="ru-RU" w:eastAsia="ru-RU"/>
        </w:rPr>
        <w:br/>
        <w:t>125493, г.</w:t>
      </w:r>
      <w:r>
        <w:rPr>
          <w:sz w:val="20"/>
          <w:szCs w:val="20"/>
          <w:lang w:val="ru-RU" w:eastAsia="ru-RU"/>
        </w:rPr>
        <w:t xml:space="preserve"> </w:t>
      </w:r>
      <w:r w:rsidR="009B4F4A" w:rsidRPr="009B4F4A">
        <w:rPr>
          <w:sz w:val="20"/>
          <w:szCs w:val="20"/>
          <w:lang w:val="ru-RU" w:eastAsia="ru-RU"/>
        </w:rPr>
        <w:t>Москва, ул. Смольная, д. 12</w:t>
      </w:r>
      <w:r w:rsidR="009B4F4A" w:rsidRPr="009B4F4A">
        <w:rPr>
          <w:sz w:val="20"/>
          <w:szCs w:val="20"/>
          <w:lang w:val="ru-RU" w:eastAsia="ru-RU"/>
        </w:rPr>
        <w:br/>
        <w:t>Тел/Факс: (495) 210-16-72</w:t>
      </w:r>
      <w:r w:rsidR="009B4F4A" w:rsidRPr="009B4F4A">
        <w:rPr>
          <w:sz w:val="20"/>
          <w:szCs w:val="20"/>
          <w:lang w:val="ru-RU" w:eastAsia="ru-RU"/>
        </w:rPr>
        <w:br/>
      </w:r>
      <w:proofErr w:type="spellStart"/>
      <w:r w:rsidR="009B4F4A" w:rsidRPr="009B4F4A">
        <w:rPr>
          <w:sz w:val="20"/>
          <w:szCs w:val="20"/>
          <w:lang w:val="ru-RU" w:eastAsia="ru-RU"/>
        </w:rPr>
        <w:t>e-mail</w:t>
      </w:r>
      <w:proofErr w:type="spellEnd"/>
      <w:r w:rsidR="009B4F4A" w:rsidRPr="009B4F4A">
        <w:rPr>
          <w:sz w:val="20"/>
          <w:szCs w:val="20"/>
          <w:lang w:val="ru-RU" w:eastAsia="ru-RU"/>
        </w:rPr>
        <w:t xml:space="preserve">: </w:t>
      </w:r>
      <w:hyperlink r:id="rId7" w:history="1">
        <w:r w:rsidR="00436C17" w:rsidRPr="00C64831">
          <w:rPr>
            <w:rStyle w:val="af0"/>
            <w:sz w:val="20"/>
            <w:szCs w:val="20"/>
            <w:lang w:val="ru-RU" w:eastAsia="ru-RU"/>
          </w:rPr>
          <w:t>elektrotrade@inbox.ru</w:t>
        </w:r>
      </w:hyperlink>
      <w:r w:rsidR="00436C17">
        <w:rPr>
          <w:sz w:val="20"/>
          <w:szCs w:val="20"/>
          <w:lang w:val="ru-RU" w:eastAsia="ru-RU"/>
        </w:rPr>
        <w:t xml:space="preserve"> </w:t>
      </w:r>
      <w:bookmarkStart w:id="0" w:name="_GoBack"/>
      <w:bookmarkEnd w:id="0"/>
    </w:p>
    <w:p w:rsidR="00DF1E04" w:rsidRPr="007E3D72" w:rsidRDefault="00DA4947" w:rsidP="00EB3BE2">
      <w:pPr>
        <w:pStyle w:val="1"/>
        <w:spacing w:beforeLines="100" w:after="480" w:line="240" w:lineRule="auto"/>
        <w:rPr>
          <w:color w:val="auto"/>
          <w:lang w:val="ru-RU"/>
        </w:rPr>
      </w:pPr>
      <w:r>
        <w:rPr>
          <w:lang w:val="ru-RU"/>
        </w:rPr>
        <w:br w:type="column"/>
      </w:r>
      <w:r w:rsidR="00DF1E04" w:rsidRPr="003C102E">
        <w:rPr>
          <w:color w:val="auto"/>
          <w:lang w:val="ru-RU"/>
        </w:rPr>
        <w:t>УКАЗАТ</w:t>
      </w:r>
      <w:r w:rsidR="001E0335" w:rsidRPr="003C102E">
        <w:rPr>
          <w:color w:val="auto"/>
          <w:lang w:val="ru-RU"/>
        </w:rPr>
        <w:t xml:space="preserve">ЕЛЬ НАПРЯЖЕНИЯ </w:t>
      </w:r>
      <w:r w:rsidR="001E0335" w:rsidRPr="003C102E">
        <w:rPr>
          <w:color w:val="auto"/>
          <w:lang w:val="ru-RU"/>
        </w:rPr>
        <w:br/>
        <w:t xml:space="preserve">УНН КОМБИ </w:t>
      </w:r>
      <w:r w:rsidR="003273B3" w:rsidRPr="007E3D72">
        <w:rPr>
          <w:color w:val="auto"/>
          <w:lang w:val="ru-RU"/>
        </w:rPr>
        <w:t>(</w:t>
      </w:r>
      <w:r w:rsidR="001E0335" w:rsidRPr="003C102E">
        <w:rPr>
          <w:color w:val="auto"/>
          <w:lang w:val="ru-RU"/>
        </w:rPr>
        <w:t>12-380</w:t>
      </w:r>
      <w:r w:rsidR="003273B3" w:rsidRPr="007E3D72">
        <w:rPr>
          <w:color w:val="auto"/>
          <w:lang w:val="ru-RU"/>
        </w:rPr>
        <w:t>)</w:t>
      </w:r>
    </w:p>
    <w:p w:rsidR="003A437C" w:rsidRPr="009B4F4A" w:rsidRDefault="00567DE3" w:rsidP="003A437C">
      <w:pPr>
        <w:pStyle w:val="heading1"/>
        <w:spacing w:before="240" w:after="240"/>
        <w:rPr>
          <w:lang w:val="ru-RU"/>
        </w:rPr>
      </w:pPr>
      <w:r w:rsidRPr="00567DE3">
        <w:rPr>
          <w:lang w:val="ru-RU"/>
        </w:rPr>
        <w:t>ПАСПОРТ</w:t>
      </w:r>
      <w:r w:rsidR="003A437C" w:rsidRPr="003A437C">
        <w:rPr>
          <w:rFonts w:hint="eastAsia"/>
          <w:lang w:val="ru-RU"/>
        </w:rPr>
        <w:t xml:space="preserve"> </w:t>
      </w:r>
      <w:r w:rsidR="003A437C" w:rsidRPr="009B4F4A">
        <w:rPr>
          <w:rFonts w:hint="eastAsia"/>
          <w:lang w:val="ru-RU"/>
        </w:rPr>
        <w:t>И</w:t>
      </w:r>
      <w:r w:rsidR="003A437C" w:rsidRPr="009B4F4A">
        <w:rPr>
          <w:lang w:val="ru-RU"/>
        </w:rPr>
        <w:t xml:space="preserve"> </w:t>
      </w:r>
      <w:r w:rsidR="003A437C" w:rsidRPr="009B4F4A">
        <w:rPr>
          <w:rFonts w:hint="eastAsia"/>
          <w:lang w:val="ru-RU"/>
        </w:rPr>
        <w:t>ИНСТРУКЦИЯ</w:t>
      </w:r>
      <w:r w:rsidR="003A437C" w:rsidRPr="009B4F4A">
        <w:rPr>
          <w:lang w:val="ru-RU"/>
        </w:rPr>
        <w:t xml:space="preserve"> </w:t>
      </w:r>
      <w:r w:rsidR="003A437C" w:rsidRPr="009B4F4A">
        <w:rPr>
          <w:rFonts w:hint="eastAsia"/>
          <w:lang w:val="ru-RU"/>
        </w:rPr>
        <w:t>ПО</w:t>
      </w:r>
      <w:r w:rsidR="003A437C" w:rsidRPr="009B4F4A">
        <w:rPr>
          <w:lang w:val="ru-RU"/>
        </w:rPr>
        <w:t xml:space="preserve"> </w:t>
      </w:r>
      <w:r w:rsidR="003A437C" w:rsidRPr="009B4F4A">
        <w:rPr>
          <w:rFonts w:hint="eastAsia"/>
          <w:lang w:val="ru-RU"/>
        </w:rPr>
        <w:t>ЭКСПЛУАТАЦИИ</w:t>
      </w:r>
    </w:p>
    <w:p w:rsidR="00567DE3" w:rsidRDefault="00567DE3" w:rsidP="00FB0458">
      <w:pPr>
        <w:pStyle w:val="2"/>
        <w:numPr>
          <w:ilvl w:val="0"/>
          <w:numId w:val="34"/>
        </w:numPr>
        <w:spacing w:before="240" w:after="240" w:line="240" w:lineRule="auto"/>
      </w:pPr>
      <w:r w:rsidRPr="009B4F4A">
        <w:rPr>
          <w:lang w:val="ru-RU"/>
        </w:rPr>
        <w:t>НАЗНАЧЕНИЕ</w:t>
      </w:r>
    </w:p>
    <w:p w:rsidR="00DF1E04" w:rsidRPr="00DF1E04" w:rsidRDefault="00DF1E04" w:rsidP="00DF1E04">
      <w:pPr>
        <w:pStyle w:val="Style1text"/>
        <w:rPr>
          <w:lang w:val="ru-RU"/>
        </w:rPr>
      </w:pPr>
      <w:r w:rsidRPr="00DF1E04">
        <w:rPr>
          <w:lang w:val="ru-RU"/>
        </w:rPr>
        <w:t>Указа</w:t>
      </w:r>
      <w:r w:rsidR="001E0335">
        <w:rPr>
          <w:lang w:val="ru-RU"/>
        </w:rPr>
        <w:t xml:space="preserve">тель напряжения УНН КОМБИ </w:t>
      </w:r>
      <w:r w:rsidR="003273B3" w:rsidRPr="003273B3">
        <w:rPr>
          <w:lang w:val="ru-RU"/>
        </w:rPr>
        <w:t>(</w:t>
      </w:r>
      <w:r w:rsidR="001E0335">
        <w:rPr>
          <w:lang w:val="ru-RU"/>
        </w:rPr>
        <w:t>12-380</w:t>
      </w:r>
      <w:r w:rsidR="003273B3" w:rsidRPr="003273B3">
        <w:rPr>
          <w:lang w:val="ru-RU"/>
        </w:rPr>
        <w:t>)</w:t>
      </w:r>
      <w:r w:rsidRPr="00DF1E04">
        <w:rPr>
          <w:lang w:val="ru-RU"/>
        </w:rPr>
        <w:t xml:space="preserve"> предназначен для контроля наличия напряжения в электроустановках переменного тока частотой 50Гц и</w:t>
      </w:r>
      <w:r w:rsidR="007A7D6B">
        <w:rPr>
          <w:lang w:val="ru-RU"/>
        </w:rPr>
        <w:t xml:space="preserve"> постоянного тока напряжением 12</w:t>
      </w:r>
      <w:r w:rsidR="001E0335">
        <w:rPr>
          <w:lang w:val="ru-RU"/>
        </w:rPr>
        <w:t>-380</w:t>
      </w:r>
      <w:r w:rsidRPr="00DF1E04">
        <w:rPr>
          <w:lang w:val="ru-RU"/>
        </w:rPr>
        <w:t>В при температуре воздуха от +40</w:t>
      </w:r>
      <w:r w:rsidR="00FB0458">
        <w:rPr>
          <w:lang w:val="ru-RU"/>
        </w:rPr>
        <w:t>º</w:t>
      </w:r>
      <w:r w:rsidRPr="00DF1E04">
        <w:rPr>
          <w:lang w:val="ru-RU"/>
        </w:rPr>
        <w:t>С до -45</w:t>
      </w:r>
      <w:r w:rsidR="00FB0458">
        <w:rPr>
          <w:lang w:val="ru-RU"/>
        </w:rPr>
        <w:t>º</w:t>
      </w:r>
      <w:r w:rsidRPr="00DF1E04">
        <w:rPr>
          <w:lang w:val="ru-RU"/>
        </w:rPr>
        <w:t>С и относительной влажности не более 98% при температуре +25</w:t>
      </w:r>
      <w:r w:rsidR="00FB0458">
        <w:rPr>
          <w:lang w:val="ru-RU"/>
        </w:rPr>
        <w:t>º</w:t>
      </w:r>
      <w:r w:rsidRPr="00DF1E04">
        <w:rPr>
          <w:lang w:val="ru-RU"/>
        </w:rPr>
        <w:t>С. Указатель обеспечивает ступенчатую импульсную светозвуковую индикацию напряжения постоянного и перемен</w:t>
      </w:r>
      <w:r w:rsidR="001E0335">
        <w:rPr>
          <w:lang w:val="ru-RU"/>
        </w:rPr>
        <w:t>ного тока 12,</w:t>
      </w:r>
      <w:r w:rsidR="0003531E">
        <w:rPr>
          <w:lang w:val="ru-RU"/>
        </w:rPr>
        <w:t>50</w:t>
      </w:r>
      <w:r w:rsidR="001E0335">
        <w:rPr>
          <w:lang w:val="ru-RU"/>
        </w:rPr>
        <w:t>,220,380</w:t>
      </w:r>
      <w:r w:rsidRPr="00DF1E04">
        <w:rPr>
          <w:lang w:val="ru-RU"/>
        </w:rPr>
        <w:t>В, позволяет определить полярность постоянного и фазу переменного напряжений, целостность электрических цепей с внешним</w:t>
      </w:r>
      <w:r w:rsidR="00BE58EF">
        <w:rPr>
          <w:lang w:val="ru-RU"/>
        </w:rPr>
        <w:t xml:space="preserve"> сопротивлением от 0 до 10</w:t>
      </w:r>
      <w:r w:rsidR="001F202D">
        <w:rPr>
          <w:lang w:val="ru-RU"/>
        </w:rPr>
        <w:t>0 к</w:t>
      </w:r>
      <w:r w:rsidR="00920541">
        <w:rPr>
          <w:lang w:val="ru-RU"/>
        </w:rPr>
        <w:t>О</w:t>
      </w:r>
      <w:r w:rsidR="00920541" w:rsidRPr="00920541">
        <w:rPr>
          <w:lang w:val="ru-RU"/>
        </w:rPr>
        <w:t>м</w:t>
      </w:r>
      <w:r w:rsidR="0057124B">
        <w:rPr>
          <w:lang w:val="ru-RU"/>
        </w:rPr>
        <w:t xml:space="preserve"> (</w:t>
      </w:r>
      <w:r w:rsidRPr="00DF1E04">
        <w:rPr>
          <w:lang w:val="ru-RU"/>
        </w:rPr>
        <w:t xml:space="preserve">светозвуковая </w:t>
      </w:r>
      <w:proofErr w:type="spellStart"/>
      <w:r w:rsidRPr="00DF1E04">
        <w:rPr>
          <w:lang w:val="ru-RU"/>
        </w:rPr>
        <w:t>прозвонка</w:t>
      </w:r>
      <w:proofErr w:type="spellEnd"/>
      <w:r w:rsidRPr="00DF1E04">
        <w:rPr>
          <w:lang w:val="ru-RU"/>
        </w:rPr>
        <w:t xml:space="preserve">). </w:t>
      </w:r>
    </w:p>
    <w:p w:rsidR="00DF1E04" w:rsidRDefault="00DF1E04" w:rsidP="00DF1E04">
      <w:pPr>
        <w:pStyle w:val="Style1text"/>
        <w:rPr>
          <w:lang w:val="ru-RU"/>
        </w:rPr>
      </w:pPr>
      <w:r w:rsidRPr="00DF1E04">
        <w:rPr>
          <w:lang w:val="ru-RU"/>
        </w:rPr>
        <w:t>Определение целостности цепи осуществляется от энергии накопитель</w:t>
      </w:r>
      <w:r w:rsidRPr="00DF1E04">
        <w:rPr>
          <w:lang w:val="ru-RU"/>
        </w:rPr>
        <w:softHyphen/>
        <w:t>ного конденсатора. Зарядка конденсатора осуществляется от сети постоянного или перем</w:t>
      </w:r>
      <w:r w:rsidR="001F202D">
        <w:rPr>
          <w:lang w:val="ru-RU"/>
        </w:rPr>
        <w:t>енного тока напряжением 220-380</w:t>
      </w:r>
      <w:r w:rsidRPr="00DF1E04">
        <w:rPr>
          <w:lang w:val="ru-RU"/>
        </w:rPr>
        <w:t>В в течение 1 минуты. Одной зарядки достаточно для работы в течение всего рабочего дня.</w:t>
      </w:r>
    </w:p>
    <w:p w:rsidR="00DF1E04" w:rsidRPr="00FB0458" w:rsidRDefault="00DF1E04" w:rsidP="00FB0458">
      <w:pPr>
        <w:pStyle w:val="2"/>
        <w:numPr>
          <w:ilvl w:val="0"/>
          <w:numId w:val="34"/>
        </w:numPr>
        <w:spacing w:before="240" w:after="240" w:line="240" w:lineRule="auto"/>
        <w:rPr>
          <w:lang w:val="ru-RU"/>
        </w:rPr>
      </w:pPr>
      <w:r w:rsidRPr="00FB0458">
        <w:rPr>
          <w:lang w:val="ru-RU"/>
        </w:rPr>
        <w:t>ТЕХНИЧЕСКИЕ ХАРАКТЕРИСТИКИ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2"/>
        <w:gridCol w:w="2719"/>
      </w:tblGrid>
      <w:tr w:rsidR="00DF1E04" w:rsidRPr="00FB0458" w:rsidTr="00FB0458">
        <w:tc>
          <w:tcPr>
            <w:tcW w:w="4952" w:type="dxa"/>
          </w:tcPr>
          <w:p w:rsidR="00DF1E04" w:rsidRPr="00FB0458" w:rsidRDefault="00DF1E04" w:rsidP="00537734">
            <w:pPr>
              <w:pStyle w:val="Styletabletext"/>
              <w:rPr>
                <w:rFonts w:ascii="Times New Roman" w:hAnsi="Times New Roman" w:cs="Times New Roman"/>
                <w:lang w:val="en-US"/>
              </w:rPr>
            </w:pPr>
            <w:r w:rsidRPr="00FB0458">
              <w:rPr>
                <w:rFonts w:ascii="Times New Roman" w:hAnsi="Times New Roman" w:cs="Times New Roman"/>
              </w:rPr>
              <w:t>Диапазон проверяемого напряжения, В</w:t>
            </w:r>
          </w:p>
        </w:tc>
        <w:tc>
          <w:tcPr>
            <w:tcW w:w="2719" w:type="dxa"/>
            <w:vAlign w:val="bottom"/>
          </w:tcPr>
          <w:p w:rsidR="00DF1E04" w:rsidRPr="00FB0458" w:rsidRDefault="009F7AC1" w:rsidP="00537734">
            <w:pPr>
              <w:pStyle w:val="Styletabletex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F1E04" w:rsidRPr="00FB0458">
              <w:rPr>
                <w:rFonts w:ascii="Times New Roman" w:hAnsi="Times New Roman" w:cs="Times New Roman"/>
              </w:rPr>
              <w:t>-</w:t>
            </w:r>
            <w:r w:rsidR="0003531E">
              <w:rPr>
                <w:rFonts w:ascii="Times New Roman" w:hAnsi="Times New Roman" w:cs="Times New Roman"/>
              </w:rPr>
              <w:t>380</w:t>
            </w:r>
          </w:p>
        </w:tc>
      </w:tr>
      <w:tr w:rsidR="00DF1E04" w:rsidRPr="00FB0458" w:rsidTr="00FB0458">
        <w:tc>
          <w:tcPr>
            <w:tcW w:w="4952" w:type="dxa"/>
          </w:tcPr>
          <w:p w:rsidR="00DF1E04" w:rsidRPr="00FB0458" w:rsidRDefault="00DF1E04" w:rsidP="00537734">
            <w:pPr>
              <w:pStyle w:val="Styletabletext"/>
              <w:rPr>
                <w:rFonts w:ascii="Times New Roman" w:hAnsi="Times New Roman" w:cs="Times New Roman"/>
                <w:lang w:val="en-US"/>
              </w:rPr>
            </w:pPr>
            <w:r w:rsidRPr="00FB0458">
              <w:rPr>
                <w:rFonts w:ascii="Times New Roman" w:hAnsi="Times New Roman" w:cs="Times New Roman"/>
              </w:rPr>
              <w:t>Номинальные напряжения, В</w:t>
            </w:r>
          </w:p>
        </w:tc>
        <w:tc>
          <w:tcPr>
            <w:tcW w:w="2719" w:type="dxa"/>
            <w:vAlign w:val="bottom"/>
          </w:tcPr>
          <w:p w:rsidR="00DF1E04" w:rsidRPr="00FB0458" w:rsidRDefault="00BE58EF" w:rsidP="00537734">
            <w:pPr>
              <w:pStyle w:val="Styletabletex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E0335">
              <w:rPr>
                <w:rFonts w:ascii="Times New Roman" w:hAnsi="Times New Roman" w:cs="Times New Roman"/>
              </w:rPr>
              <w:t>,50</w:t>
            </w:r>
            <w:r w:rsidR="00DF1E04" w:rsidRPr="00FB0458">
              <w:rPr>
                <w:rFonts w:ascii="Times New Roman" w:hAnsi="Times New Roman" w:cs="Times New Roman"/>
              </w:rPr>
              <w:t>,</w:t>
            </w:r>
            <w:r w:rsidR="00A602E2">
              <w:rPr>
                <w:rFonts w:ascii="Times New Roman" w:hAnsi="Times New Roman" w:cs="Times New Roman"/>
              </w:rPr>
              <w:t>110,</w:t>
            </w:r>
            <w:r w:rsidR="00DF1E04" w:rsidRPr="00FB0458">
              <w:rPr>
                <w:rFonts w:ascii="Times New Roman" w:hAnsi="Times New Roman" w:cs="Times New Roman"/>
              </w:rPr>
              <w:t>220,380</w:t>
            </w:r>
          </w:p>
        </w:tc>
      </w:tr>
      <w:tr w:rsidR="00DF1E04" w:rsidRPr="00FB0458" w:rsidTr="00FB0458">
        <w:tc>
          <w:tcPr>
            <w:tcW w:w="4952" w:type="dxa"/>
          </w:tcPr>
          <w:p w:rsidR="00DF1E04" w:rsidRPr="00FB0458" w:rsidRDefault="00DF1E04" w:rsidP="00FB0458">
            <w:pPr>
              <w:pStyle w:val="Styletabletext"/>
              <w:rPr>
                <w:rFonts w:ascii="Times New Roman" w:hAnsi="Times New Roman" w:cs="Times New Roman"/>
              </w:rPr>
            </w:pPr>
            <w:r w:rsidRPr="00FB0458">
              <w:rPr>
                <w:rFonts w:ascii="Times New Roman" w:hAnsi="Times New Roman" w:cs="Times New Roman"/>
              </w:rPr>
              <w:t>Ток при макс. значении</w:t>
            </w:r>
            <w:r w:rsidR="00FB0458" w:rsidRPr="00FB0458">
              <w:rPr>
                <w:rFonts w:ascii="Times New Roman" w:hAnsi="Times New Roman" w:cs="Times New Roman"/>
              </w:rPr>
              <w:t xml:space="preserve"> </w:t>
            </w:r>
            <w:r w:rsidRPr="00FB0458">
              <w:rPr>
                <w:rFonts w:ascii="Times New Roman" w:hAnsi="Times New Roman" w:cs="Times New Roman"/>
              </w:rPr>
              <w:t xml:space="preserve">напряжения, мА, не более </w:t>
            </w:r>
          </w:p>
        </w:tc>
        <w:tc>
          <w:tcPr>
            <w:tcW w:w="2719" w:type="dxa"/>
            <w:vAlign w:val="bottom"/>
          </w:tcPr>
          <w:p w:rsidR="00DF1E04" w:rsidRPr="00FB0458" w:rsidRDefault="00DF1E04" w:rsidP="00537734">
            <w:pPr>
              <w:pStyle w:val="Styletabletext"/>
              <w:rPr>
                <w:rFonts w:ascii="Times New Roman" w:hAnsi="Times New Roman" w:cs="Times New Roman"/>
              </w:rPr>
            </w:pPr>
            <w:r w:rsidRPr="00FB0458">
              <w:rPr>
                <w:rFonts w:ascii="Times New Roman" w:hAnsi="Times New Roman" w:cs="Times New Roman"/>
              </w:rPr>
              <w:t>10</w:t>
            </w:r>
          </w:p>
        </w:tc>
      </w:tr>
      <w:tr w:rsidR="00DF1E04" w:rsidRPr="00FB0458" w:rsidTr="00FB0458">
        <w:tc>
          <w:tcPr>
            <w:tcW w:w="4952" w:type="dxa"/>
          </w:tcPr>
          <w:p w:rsidR="00DF1E04" w:rsidRPr="00FB0458" w:rsidRDefault="00DF1E04" w:rsidP="00537734">
            <w:pPr>
              <w:pStyle w:val="Styletabletext"/>
              <w:rPr>
                <w:rFonts w:ascii="Times New Roman" w:hAnsi="Times New Roman" w:cs="Times New Roman"/>
              </w:rPr>
            </w:pPr>
            <w:r w:rsidRPr="00FB0458">
              <w:rPr>
                <w:rFonts w:ascii="Times New Roman" w:hAnsi="Times New Roman" w:cs="Times New Roman"/>
              </w:rPr>
              <w:t>Минимальное напряжение</w:t>
            </w:r>
            <w:r w:rsidR="00BE58EF"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="008646C9">
              <w:rPr>
                <w:rFonts w:ascii="Times New Roman" w:hAnsi="Times New Roman" w:cs="Times New Roman"/>
              </w:rPr>
              <w:br/>
              <w:t xml:space="preserve">срабатывания указателя, </w:t>
            </w:r>
            <w:r w:rsidR="008646C9" w:rsidRPr="00842CAF">
              <w:rPr>
                <w:rFonts w:ascii="Times New Roman" w:hAnsi="Times New Roman" w:cs="Times New Roman"/>
              </w:rPr>
              <w:t>В</w:t>
            </w:r>
            <w:r w:rsidRPr="00FB0458">
              <w:rPr>
                <w:rFonts w:ascii="Times New Roman" w:hAnsi="Times New Roman" w:cs="Times New Roman"/>
              </w:rPr>
              <w:t>, не более</w:t>
            </w:r>
          </w:p>
        </w:tc>
        <w:tc>
          <w:tcPr>
            <w:tcW w:w="2719" w:type="dxa"/>
            <w:vAlign w:val="bottom"/>
          </w:tcPr>
          <w:p w:rsidR="00DF1E04" w:rsidRPr="00FB0458" w:rsidRDefault="0017334A" w:rsidP="00537734">
            <w:pPr>
              <w:pStyle w:val="Styletable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F1E04" w:rsidRPr="00FB0458" w:rsidTr="00FB0458">
        <w:tc>
          <w:tcPr>
            <w:tcW w:w="4952" w:type="dxa"/>
          </w:tcPr>
          <w:p w:rsidR="00DF1E04" w:rsidRPr="00920541" w:rsidRDefault="001F202D" w:rsidP="00537734">
            <w:pPr>
              <w:pStyle w:val="Styletabletex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Диапазон </w:t>
            </w:r>
            <w:proofErr w:type="spellStart"/>
            <w:r>
              <w:rPr>
                <w:rFonts w:ascii="Times New Roman" w:hAnsi="Times New Roman" w:cs="Times New Roman"/>
              </w:rPr>
              <w:t>прозвонки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цепи, </w:t>
            </w:r>
            <w:proofErr w:type="spellStart"/>
            <w:r>
              <w:rPr>
                <w:rFonts w:ascii="Times New Roman" w:hAnsi="Times New Roman" w:cs="Times New Roman"/>
              </w:rPr>
              <w:t>к</w:t>
            </w:r>
            <w:r w:rsidR="00DF1E04" w:rsidRPr="00FB0458">
              <w:rPr>
                <w:rFonts w:ascii="Times New Roman" w:hAnsi="Times New Roman" w:cs="Times New Roman"/>
              </w:rPr>
              <w:t>О</w:t>
            </w:r>
            <w:proofErr w:type="spellEnd"/>
            <w:r w:rsidR="00920541">
              <w:rPr>
                <w:rFonts w:ascii="Times New Roman" w:hAnsi="Times New Roman" w:cs="Times New Roman"/>
                <w:lang w:val="en-US"/>
              </w:rPr>
              <w:t>м</w:t>
            </w:r>
          </w:p>
        </w:tc>
        <w:tc>
          <w:tcPr>
            <w:tcW w:w="2719" w:type="dxa"/>
            <w:vAlign w:val="bottom"/>
          </w:tcPr>
          <w:p w:rsidR="00DF1E04" w:rsidRPr="00FB0458" w:rsidRDefault="0017334A" w:rsidP="00537734">
            <w:pPr>
              <w:pStyle w:val="Styletable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0- 10</w:t>
            </w:r>
            <w:r w:rsidR="00DF1E04" w:rsidRPr="00FB0458">
              <w:rPr>
                <w:rFonts w:ascii="Times New Roman" w:hAnsi="Times New Roman" w:cs="Times New Roman"/>
              </w:rPr>
              <w:t>0</w:t>
            </w:r>
          </w:p>
        </w:tc>
      </w:tr>
      <w:tr w:rsidR="00DF1E04" w:rsidRPr="00FB0458" w:rsidTr="00FB0458">
        <w:tc>
          <w:tcPr>
            <w:tcW w:w="4952" w:type="dxa"/>
          </w:tcPr>
          <w:p w:rsidR="00DF1E04" w:rsidRPr="00FB0458" w:rsidRDefault="00DF1E04" w:rsidP="00537734">
            <w:pPr>
              <w:pStyle w:val="Styletabletext"/>
              <w:rPr>
                <w:rFonts w:ascii="Times New Roman" w:hAnsi="Times New Roman" w:cs="Times New Roman"/>
              </w:rPr>
            </w:pPr>
            <w:r w:rsidRPr="00FB0458">
              <w:rPr>
                <w:rFonts w:ascii="Times New Roman" w:hAnsi="Times New Roman" w:cs="Times New Roman"/>
              </w:rPr>
              <w:t>Время сохранения работоспособности</w:t>
            </w:r>
            <w:r w:rsidRPr="00FB0458">
              <w:rPr>
                <w:rFonts w:ascii="Times New Roman" w:hAnsi="Times New Roman" w:cs="Times New Roman"/>
              </w:rPr>
              <w:br/>
              <w:t xml:space="preserve"> указателя после одной зарядки, час, не менее</w:t>
            </w:r>
          </w:p>
        </w:tc>
        <w:tc>
          <w:tcPr>
            <w:tcW w:w="2719" w:type="dxa"/>
            <w:vAlign w:val="bottom"/>
          </w:tcPr>
          <w:p w:rsidR="00DF1E04" w:rsidRPr="00FB0458" w:rsidRDefault="00DF1E04" w:rsidP="00537734">
            <w:pPr>
              <w:pStyle w:val="Styletabletext"/>
              <w:rPr>
                <w:rFonts w:ascii="Times New Roman" w:hAnsi="Times New Roman" w:cs="Times New Roman"/>
              </w:rPr>
            </w:pPr>
            <w:r w:rsidRPr="00FB0458">
              <w:rPr>
                <w:rFonts w:ascii="Times New Roman" w:hAnsi="Times New Roman" w:cs="Times New Roman"/>
              </w:rPr>
              <w:t>24</w:t>
            </w:r>
          </w:p>
        </w:tc>
      </w:tr>
      <w:tr w:rsidR="00DF1E04" w:rsidRPr="00FB0458" w:rsidTr="00FB0458">
        <w:tc>
          <w:tcPr>
            <w:tcW w:w="4952" w:type="dxa"/>
          </w:tcPr>
          <w:p w:rsidR="00DF1E04" w:rsidRPr="00FB0458" w:rsidRDefault="00DF1E04" w:rsidP="00537734">
            <w:pPr>
              <w:pStyle w:val="Styletabletext"/>
              <w:rPr>
                <w:rFonts w:ascii="Times New Roman" w:hAnsi="Times New Roman" w:cs="Times New Roman"/>
              </w:rPr>
            </w:pPr>
            <w:r w:rsidRPr="00FB0458">
              <w:rPr>
                <w:rFonts w:ascii="Times New Roman" w:hAnsi="Times New Roman" w:cs="Times New Roman"/>
              </w:rPr>
              <w:t>Время непрерывной работы от одной зарядки</w:t>
            </w:r>
            <w:r w:rsidRPr="00FB0458">
              <w:rPr>
                <w:rFonts w:ascii="Times New Roman" w:hAnsi="Times New Roman" w:cs="Times New Roman"/>
              </w:rPr>
              <w:br/>
              <w:t>при нулевом сопротивлении измеряемой</w:t>
            </w:r>
            <w:r w:rsidRPr="00FB0458">
              <w:rPr>
                <w:rFonts w:ascii="Times New Roman" w:hAnsi="Times New Roman" w:cs="Times New Roman"/>
              </w:rPr>
              <w:br/>
              <w:t xml:space="preserve">цепи, мин, не менее </w:t>
            </w:r>
          </w:p>
        </w:tc>
        <w:tc>
          <w:tcPr>
            <w:tcW w:w="2719" w:type="dxa"/>
            <w:vAlign w:val="bottom"/>
          </w:tcPr>
          <w:p w:rsidR="00DF1E04" w:rsidRPr="00FB0458" w:rsidRDefault="00DF1E04" w:rsidP="00537734">
            <w:pPr>
              <w:pStyle w:val="Styletabletext"/>
              <w:rPr>
                <w:rFonts w:ascii="Times New Roman" w:hAnsi="Times New Roman" w:cs="Times New Roman"/>
              </w:rPr>
            </w:pPr>
            <w:r w:rsidRPr="00FB0458">
              <w:rPr>
                <w:rFonts w:ascii="Times New Roman" w:hAnsi="Times New Roman" w:cs="Times New Roman"/>
              </w:rPr>
              <w:t>7</w:t>
            </w:r>
          </w:p>
        </w:tc>
      </w:tr>
      <w:tr w:rsidR="00DF1E04" w:rsidRPr="00FB0458" w:rsidTr="00FB0458">
        <w:tc>
          <w:tcPr>
            <w:tcW w:w="4952" w:type="dxa"/>
          </w:tcPr>
          <w:p w:rsidR="00DF1E04" w:rsidRPr="00FB0458" w:rsidRDefault="00DF1E04" w:rsidP="00537734">
            <w:pPr>
              <w:pStyle w:val="Styletabletext"/>
              <w:rPr>
                <w:rFonts w:ascii="Times New Roman" w:hAnsi="Times New Roman" w:cs="Times New Roman"/>
              </w:rPr>
            </w:pPr>
            <w:r w:rsidRPr="00FB0458">
              <w:rPr>
                <w:rFonts w:ascii="Times New Roman" w:hAnsi="Times New Roman" w:cs="Times New Roman"/>
              </w:rPr>
              <w:t xml:space="preserve">Время зарядки конденсатора, мин, не более </w:t>
            </w:r>
          </w:p>
        </w:tc>
        <w:tc>
          <w:tcPr>
            <w:tcW w:w="2719" w:type="dxa"/>
            <w:vAlign w:val="bottom"/>
          </w:tcPr>
          <w:p w:rsidR="00DF1E04" w:rsidRPr="00FB0458" w:rsidRDefault="00DF1E04" w:rsidP="00537734">
            <w:pPr>
              <w:pStyle w:val="Styletabletext"/>
              <w:rPr>
                <w:rFonts w:ascii="Times New Roman" w:hAnsi="Times New Roman" w:cs="Times New Roman"/>
              </w:rPr>
            </w:pPr>
            <w:r w:rsidRPr="00FB0458">
              <w:rPr>
                <w:rFonts w:ascii="Times New Roman" w:hAnsi="Times New Roman" w:cs="Times New Roman"/>
              </w:rPr>
              <w:t>1</w:t>
            </w:r>
          </w:p>
        </w:tc>
      </w:tr>
      <w:tr w:rsidR="00DF1E04" w:rsidRPr="00FB0458" w:rsidTr="00FB0458">
        <w:tc>
          <w:tcPr>
            <w:tcW w:w="4952" w:type="dxa"/>
          </w:tcPr>
          <w:p w:rsidR="00DF1E04" w:rsidRPr="00FB0458" w:rsidRDefault="00DF1E04" w:rsidP="00537734">
            <w:pPr>
              <w:pStyle w:val="Styletabletext"/>
              <w:rPr>
                <w:rFonts w:ascii="Times New Roman" w:hAnsi="Times New Roman" w:cs="Times New Roman"/>
              </w:rPr>
            </w:pPr>
            <w:r w:rsidRPr="00FB0458">
              <w:rPr>
                <w:rFonts w:ascii="Times New Roman" w:hAnsi="Times New Roman" w:cs="Times New Roman"/>
              </w:rPr>
              <w:t xml:space="preserve">Длина </w:t>
            </w:r>
            <w:r w:rsidR="001200DA">
              <w:rPr>
                <w:rFonts w:ascii="Times New Roman" w:hAnsi="Times New Roman" w:cs="Times New Roman"/>
              </w:rPr>
              <w:t>гибкого соединительного провода</w:t>
            </w:r>
            <w:r w:rsidRPr="00FB0458">
              <w:rPr>
                <w:rFonts w:ascii="Times New Roman" w:hAnsi="Times New Roman" w:cs="Times New Roman"/>
              </w:rPr>
              <w:t>,</w:t>
            </w:r>
            <w:r w:rsidR="001200DA">
              <w:rPr>
                <w:rFonts w:ascii="Times New Roman" w:hAnsi="Times New Roman" w:cs="Times New Roman"/>
              </w:rPr>
              <w:t xml:space="preserve"> </w:t>
            </w:r>
            <w:r w:rsidRPr="00FB0458">
              <w:rPr>
                <w:rFonts w:ascii="Times New Roman" w:hAnsi="Times New Roman" w:cs="Times New Roman"/>
              </w:rPr>
              <w:t>м,</w:t>
            </w:r>
            <w:r w:rsidR="001200DA">
              <w:rPr>
                <w:rFonts w:ascii="Times New Roman" w:hAnsi="Times New Roman" w:cs="Times New Roman"/>
              </w:rPr>
              <w:t xml:space="preserve"> </w:t>
            </w:r>
            <w:r w:rsidRPr="00FB0458">
              <w:rPr>
                <w:rFonts w:ascii="Times New Roman" w:hAnsi="Times New Roman" w:cs="Times New Roman"/>
              </w:rPr>
              <w:t>не менее</w:t>
            </w:r>
          </w:p>
        </w:tc>
        <w:tc>
          <w:tcPr>
            <w:tcW w:w="2719" w:type="dxa"/>
            <w:vAlign w:val="bottom"/>
          </w:tcPr>
          <w:p w:rsidR="00DF1E04" w:rsidRPr="00FB0458" w:rsidRDefault="00DF1E04" w:rsidP="00537734">
            <w:pPr>
              <w:pStyle w:val="Styletabletext"/>
              <w:rPr>
                <w:rFonts w:ascii="Times New Roman" w:hAnsi="Times New Roman" w:cs="Times New Roman"/>
              </w:rPr>
            </w:pPr>
            <w:r w:rsidRPr="00FB0458">
              <w:rPr>
                <w:rFonts w:ascii="Times New Roman" w:hAnsi="Times New Roman" w:cs="Times New Roman"/>
              </w:rPr>
              <w:t>1,1</w:t>
            </w:r>
          </w:p>
        </w:tc>
      </w:tr>
      <w:tr w:rsidR="00DF1E04" w:rsidRPr="00FB0458" w:rsidTr="00FB0458">
        <w:tc>
          <w:tcPr>
            <w:tcW w:w="4952" w:type="dxa"/>
          </w:tcPr>
          <w:p w:rsidR="00DF1E04" w:rsidRPr="00FB0458" w:rsidRDefault="00DF1E04" w:rsidP="00537734">
            <w:pPr>
              <w:pStyle w:val="Styletabletext"/>
              <w:rPr>
                <w:rFonts w:ascii="Times New Roman" w:hAnsi="Times New Roman" w:cs="Times New Roman"/>
              </w:rPr>
            </w:pPr>
            <w:r w:rsidRPr="00FB0458">
              <w:rPr>
                <w:rFonts w:ascii="Times New Roman" w:hAnsi="Times New Roman" w:cs="Times New Roman"/>
              </w:rPr>
              <w:t>Длина неизолированной части</w:t>
            </w:r>
            <w:r w:rsidRPr="00FB0458">
              <w:rPr>
                <w:rFonts w:ascii="Times New Roman" w:hAnsi="Times New Roman" w:cs="Times New Roman"/>
              </w:rPr>
              <w:br/>
              <w:t>контактов-наконечников, м</w:t>
            </w:r>
            <w:r w:rsidR="001F202D">
              <w:rPr>
                <w:rFonts w:ascii="Times New Roman" w:hAnsi="Times New Roman" w:cs="Times New Roman"/>
              </w:rPr>
              <w:t>м</w:t>
            </w:r>
            <w:r w:rsidRPr="00FB0458">
              <w:rPr>
                <w:rFonts w:ascii="Times New Roman" w:hAnsi="Times New Roman" w:cs="Times New Roman"/>
              </w:rPr>
              <w:t xml:space="preserve">, не более </w:t>
            </w:r>
          </w:p>
        </w:tc>
        <w:tc>
          <w:tcPr>
            <w:tcW w:w="2719" w:type="dxa"/>
            <w:vAlign w:val="bottom"/>
          </w:tcPr>
          <w:p w:rsidR="00DF1E04" w:rsidRPr="00FB0458" w:rsidRDefault="001F202D" w:rsidP="00537734">
            <w:pPr>
              <w:pStyle w:val="Styletable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F1E04" w:rsidRPr="00FB0458" w:rsidTr="00FB0458">
        <w:tc>
          <w:tcPr>
            <w:tcW w:w="4952" w:type="dxa"/>
          </w:tcPr>
          <w:p w:rsidR="00DF1E04" w:rsidRPr="00FB0458" w:rsidRDefault="00DF1E04" w:rsidP="00537734">
            <w:pPr>
              <w:pStyle w:val="Styletabletext"/>
              <w:rPr>
                <w:rFonts w:ascii="Times New Roman" w:hAnsi="Times New Roman" w:cs="Times New Roman"/>
              </w:rPr>
            </w:pPr>
            <w:r w:rsidRPr="00FB0458">
              <w:rPr>
                <w:rFonts w:ascii="Times New Roman" w:hAnsi="Times New Roman" w:cs="Times New Roman"/>
              </w:rPr>
              <w:t>Габаритные размеры корпуса, мм</w:t>
            </w:r>
          </w:p>
        </w:tc>
        <w:tc>
          <w:tcPr>
            <w:tcW w:w="2719" w:type="dxa"/>
            <w:vAlign w:val="bottom"/>
          </w:tcPr>
          <w:p w:rsidR="00DF1E04" w:rsidRPr="00FB0458" w:rsidRDefault="009F7AC1" w:rsidP="00537734">
            <w:pPr>
              <w:pStyle w:val="Styletabletex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175х25х</w:t>
            </w:r>
            <w:r w:rsidR="00DF1E04" w:rsidRPr="00FB0458">
              <w:rPr>
                <w:rFonts w:ascii="Times New Roman" w:hAnsi="Times New Roman" w:cs="Times New Roman"/>
              </w:rPr>
              <w:t>30</w:t>
            </w:r>
          </w:p>
        </w:tc>
      </w:tr>
      <w:tr w:rsidR="00DF1E04" w:rsidRPr="00FB0458" w:rsidTr="00FB0458">
        <w:tc>
          <w:tcPr>
            <w:tcW w:w="4952" w:type="dxa"/>
          </w:tcPr>
          <w:p w:rsidR="00DF1E04" w:rsidRPr="00FB0458" w:rsidRDefault="00DF1E04" w:rsidP="00537734">
            <w:pPr>
              <w:pStyle w:val="Styletabletext"/>
              <w:rPr>
                <w:rFonts w:ascii="Times New Roman" w:hAnsi="Times New Roman" w:cs="Times New Roman"/>
              </w:rPr>
            </w:pPr>
            <w:r w:rsidRPr="00FB0458">
              <w:rPr>
                <w:rFonts w:ascii="Times New Roman" w:hAnsi="Times New Roman" w:cs="Times New Roman"/>
              </w:rPr>
              <w:t>Габаритные размеры в упаковке, мм</w:t>
            </w:r>
          </w:p>
        </w:tc>
        <w:tc>
          <w:tcPr>
            <w:tcW w:w="2719" w:type="dxa"/>
            <w:vAlign w:val="bottom"/>
          </w:tcPr>
          <w:p w:rsidR="00DF1E04" w:rsidRPr="002D0F2C" w:rsidRDefault="007E3D72" w:rsidP="00E60D36">
            <w:pPr>
              <w:pStyle w:val="Styletabletex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2D0F2C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60D36" w:rsidRPr="002D0F2C">
              <w:rPr>
                <w:rFonts w:ascii="Times New Roman" w:hAnsi="Times New Roman" w:cs="Times New Roman"/>
                <w:color w:val="000000" w:themeColor="text1"/>
                <w:lang w:val="en-US"/>
              </w:rPr>
              <w:t>30</w:t>
            </w:r>
            <w:r w:rsidRPr="002D0F2C"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="00B24EAA" w:rsidRPr="002D0F2C">
              <w:rPr>
                <w:rFonts w:ascii="Times New Roman" w:hAnsi="Times New Roman" w:cs="Times New Roman"/>
                <w:color w:val="000000" w:themeColor="text1"/>
                <w:lang w:val="en-US"/>
              </w:rPr>
              <w:t>7</w:t>
            </w:r>
            <w:r w:rsidR="009F7AC1" w:rsidRPr="002D0F2C">
              <w:rPr>
                <w:rFonts w:ascii="Times New Roman" w:hAnsi="Times New Roman" w:cs="Times New Roman"/>
                <w:color w:val="000000" w:themeColor="text1"/>
              </w:rPr>
              <w:t>0х</w:t>
            </w:r>
            <w:r w:rsidR="00B24EAA" w:rsidRPr="002D0F2C">
              <w:rPr>
                <w:rFonts w:ascii="Times New Roman" w:hAnsi="Times New Roman" w:cs="Times New Roman"/>
                <w:color w:val="000000" w:themeColor="text1"/>
                <w:lang w:val="en-US"/>
              </w:rPr>
              <w:t>50</w:t>
            </w:r>
          </w:p>
        </w:tc>
      </w:tr>
      <w:tr w:rsidR="00DF1E04" w:rsidRPr="00FB0458" w:rsidTr="00FB0458">
        <w:tc>
          <w:tcPr>
            <w:tcW w:w="4952" w:type="dxa"/>
          </w:tcPr>
          <w:p w:rsidR="00DF1E04" w:rsidRPr="00FB0458" w:rsidRDefault="00DF1E04" w:rsidP="00537734">
            <w:pPr>
              <w:pStyle w:val="Styletabletext"/>
              <w:rPr>
                <w:rFonts w:ascii="Times New Roman" w:hAnsi="Times New Roman" w:cs="Times New Roman"/>
              </w:rPr>
            </w:pPr>
            <w:r w:rsidRPr="00FB0458">
              <w:rPr>
                <w:rFonts w:ascii="Times New Roman" w:hAnsi="Times New Roman" w:cs="Times New Roman"/>
              </w:rPr>
              <w:t>Масса, кг, не более</w:t>
            </w:r>
          </w:p>
        </w:tc>
        <w:tc>
          <w:tcPr>
            <w:tcW w:w="2719" w:type="dxa"/>
            <w:vAlign w:val="bottom"/>
          </w:tcPr>
          <w:p w:rsidR="00DF1E04" w:rsidRPr="00FB0458" w:rsidRDefault="00DF1E04" w:rsidP="00537734">
            <w:pPr>
              <w:pStyle w:val="Styletabletext"/>
              <w:rPr>
                <w:rFonts w:ascii="Times New Roman" w:hAnsi="Times New Roman" w:cs="Times New Roman"/>
              </w:rPr>
            </w:pPr>
            <w:r w:rsidRPr="00FB0458">
              <w:rPr>
                <w:rFonts w:ascii="Times New Roman" w:hAnsi="Times New Roman" w:cs="Times New Roman"/>
              </w:rPr>
              <w:t>0,10</w:t>
            </w:r>
          </w:p>
        </w:tc>
      </w:tr>
    </w:tbl>
    <w:p w:rsidR="00DF1E04" w:rsidRPr="00FB0458" w:rsidRDefault="00DF1E04" w:rsidP="00FB0458">
      <w:pPr>
        <w:pStyle w:val="2"/>
        <w:numPr>
          <w:ilvl w:val="0"/>
          <w:numId w:val="34"/>
        </w:numPr>
        <w:spacing w:before="240" w:after="240" w:line="240" w:lineRule="auto"/>
        <w:rPr>
          <w:lang w:val="ru-RU"/>
        </w:rPr>
      </w:pPr>
      <w:r w:rsidRPr="00FB0458">
        <w:rPr>
          <w:lang w:val="ru-RU"/>
        </w:rPr>
        <w:lastRenderedPageBreak/>
        <w:t>КОМПЛЕКТ ПОСТАВКИ</w:t>
      </w:r>
    </w:p>
    <w:tbl>
      <w:tblPr>
        <w:tblStyle w:val="af1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743"/>
      </w:tblGrid>
      <w:tr w:rsidR="00DF1E04" w:rsidRPr="00FB0458" w:rsidTr="00FB0458">
        <w:tc>
          <w:tcPr>
            <w:tcW w:w="4536" w:type="dxa"/>
          </w:tcPr>
          <w:p w:rsidR="00DF1E04" w:rsidRPr="00FB0458" w:rsidRDefault="00DF1E04" w:rsidP="00DF1E04">
            <w:pPr>
              <w:pStyle w:val="Styletabletext"/>
              <w:numPr>
                <w:ilvl w:val="0"/>
                <w:numId w:val="33"/>
              </w:numPr>
              <w:ind w:left="284" w:hanging="284"/>
              <w:rPr>
                <w:rFonts w:ascii="Times New Roman" w:hAnsi="Times New Roman" w:cs="Times New Roman"/>
                <w:lang w:val="en-US"/>
              </w:rPr>
            </w:pPr>
            <w:r w:rsidRPr="00FB0458">
              <w:rPr>
                <w:rFonts w:ascii="Times New Roman" w:hAnsi="Times New Roman" w:cs="Times New Roman"/>
              </w:rPr>
              <w:t xml:space="preserve">Указатель УНН КОМБИ </w:t>
            </w:r>
            <w:r w:rsidR="003273B3">
              <w:rPr>
                <w:rFonts w:ascii="Times New Roman" w:hAnsi="Times New Roman" w:cs="Times New Roman"/>
                <w:lang w:val="en-US"/>
              </w:rPr>
              <w:t>(</w:t>
            </w:r>
            <w:r w:rsidRPr="00FB0458">
              <w:rPr>
                <w:rFonts w:ascii="Times New Roman" w:hAnsi="Times New Roman" w:cs="Times New Roman"/>
              </w:rPr>
              <w:t>12-</w:t>
            </w:r>
            <w:r w:rsidR="001E0335">
              <w:rPr>
                <w:rFonts w:ascii="Times New Roman" w:hAnsi="Times New Roman" w:cs="Times New Roman"/>
              </w:rPr>
              <w:t>380</w:t>
            </w:r>
            <w:r w:rsidR="003273B3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743" w:type="dxa"/>
          </w:tcPr>
          <w:p w:rsidR="00DF1E04" w:rsidRPr="00FB0458" w:rsidRDefault="00DF1E04" w:rsidP="00537734">
            <w:pPr>
              <w:pStyle w:val="Styletabletext"/>
              <w:rPr>
                <w:rFonts w:ascii="Times New Roman" w:hAnsi="Times New Roman" w:cs="Times New Roman"/>
                <w:lang w:val="en-US"/>
              </w:rPr>
            </w:pPr>
            <w:r w:rsidRPr="00FB0458">
              <w:rPr>
                <w:rFonts w:ascii="Times New Roman" w:hAnsi="Times New Roman" w:cs="Times New Roman"/>
              </w:rPr>
              <w:t>1 шт.</w:t>
            </w:r>
          </w:p>
        </w:tc>
      </w:tr>
      <w:tr w:rsidR="00DF1E04" w:rsidRPr="00FB0458" w:rsidTr="00FB0458">
        <w:tc>
          <w:tcPr>
            <w:tcW w:w="4536" w:type="dxa"/>
          </w:tcPr>
          <w:p w:rsidR="00DF1E04" w:rsidRPr="003273B3" w:rsidRDefault="003A437C" w:rsidP="003A437C">
            <w:pPr>
              <w:pStyle w:val="Styletabletext"/>
              <w:numPr>
                <w:ilvl w:val="0"/>
                <w:numId w:val="33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9749EC">
              <w:rPr>
                <w:rFonts w:ascii="Times New Roman" w:hAnsi="Times New Roman" w:cs="Times New Roman"/>
              </w:rPr>
              <w:t xml:space="preserve">Паспорт </w:t>
            </w:r>
            <w:r w:rsidRPr="003A437C">
              <w:rPr>
                <w:rFonts w:ascii="Times New Roman" w:hAnsi="Times New Roman" w:cs="Times New Roman"/>
              </w:rPr>
              <w:t>и инструкция по эксплуатации</w:t>
            </w:r>
          </w:p>
        </w:tc>
        <w:tc>
          <w:tcPr>
            <w:tcW w:w="2743" w:type="dxa"/>
          </w:tcPr>
          <w:p w:rsidR="00DF1E04" w:rsidRPr="00FB0458" w:rsidRDefault="00DF1E04" w:rsidP="00537734">
            <w:pPr>
              <w:pStyle w:val="Styletabletext"/>
              <w:rPr>
                <w:rFonts w:ascii="Times New Roman" w:hAnsi="Times New Roman" w:cs="Times New Roman"/>
                <w:lang w:val="en-US"/>
              </w:rPr>
            </w:pPr>
            <w:r w:rsidRPr="00FB0458">
              <w:rPr>
                <w:rFonts w:ascii="Times New Roman" w:hAnsi="Times New Roman" w:cs="Times New Roman"/>
              </w:rPr>
              <w:t>1 экз.</w:t>
            </w:r>
          </w:p>
        </w:tc>
      </w:tr>
      <w:tr w:rsidR="00DF1E04" w:rsidRPr="00FB0458" w:rsidTr="00FB0458">
        <w:tc>
          <w:tcPr>
            <w:tcW w:w="4536" w:type="dxa"/>
          </w:tcPr>
          <w:p w:rsidR="00DF1E04" w:rsidRPr="00FB0458" w:rsidRDefault="00DF1E04" w:rsidP="00DF1E04">
            <w:pPr>
              <w:pStyle w:val="Styletabletext"/>
              <w:numPr>
                <w:ilvl w:val="0"/>
                <w:numId w:val="33"/>
              </w:numPr>
              <w:ind w:left="284" w:hanging="284"/>
              <w:rPr>
                <w:rFonts w:ascii="Times New Roman" w:hAnsi="Times New Roman" w:cs="Times New Roman"/>
                <w:lang w:val="en-US"/>
              </w:rPr>
            </w:pPr>
            <w:r w:rsidRPr="00FB0458">
              <w:rPr>
                <w:rFonts w:ascii="Times New Roman" w:hAnsi="Times New Roman" w:cs="Times New Roman"/>
              </w:rPr>
              <w:t>Чехол</w:t>
            </w:r>
          </w:p>
        </w:tc>
        <w:tc>
          <w:tcPr>
            <w:tcW w:w="2743" w:type="dxa"/>
          </w:tcPr>
          <w:p w:rsidR="00DF1E04" w:rsidRPr="00FB0458" w:rsidRDefault="00DF1E04" w:rsidP="00537734">
            <w:pPr>
              <w:pStyle w:val="Styletabletext"/>
              <w:rPr>
                <w:rFonts w:ascii="Times New Roman" w:hAnsi="Times New Roman" w:cs="Times New Roman"/>
                <w:lang w:val="en-US"/>
              </w:rPr>
            </w:pPr>
            <w:r w:rsidRPr="00FB0458">
              <w:rPr>
                <w:rFonts w:ascii="Times New Roman" w:hAnsi="Times New Roman" w:cs="Times New Roman"/>
              </w:rPr>
              <w:t>1 шт.</w:t>
            </w:r>
          </w:p>
        </w:tc>
      </w:tr>
    </w:tbl>
    <w:p w:rsidR="00DF1E04" w:rsidRPr="00DF1E04" w:rsidRDefault="00DF1E04" w:rsidP="00FB0458">
      <w:pPr>
        <w:pStyle w:val="2"/>
        <w:numPr>
          <w:ilvl w:val="0"/>
          <w:numId w:val="34"/>
        </w:numPr>
        <w:spacing w:before="240" w:after="240" w:line="240" w:lineRule="auto"/>
        <w:rPr>
          <w:lang w:val="ru-RU"/>
        </w:rPr>
      </w:pPr>
      <w:r w:rsidRPr="00DF1E04">
        <w:rPr>
          <w:lang w:val="ru-RU"/>
        </w:rPr>
        <w:t>УСТРОЙСТВО, ПРИНЦИП РАБОТЫ И УКАЗАНИЯ ПО ЭКСПЛУАТАЦИИ</w:t>
      </w:r>
    </w:p>
    <w:p w:rsidR="00DF1E04" w:rsidRPr="00DF1E04" w:rsidRDefault="00DF1E04" w:rsidP="00DF1E04">
      <w:pPr>
        <w:pStyle w:val="Style1text"/>
        <w:rPr>
          <w:lang w:val="ru-RU"/>
        </w:rPr>
      </w:pPr>
      <w:r w:rsidRPr="00DF1E04">
        <w:rPr>
          <w:lang w:val="ru-RU"/>
        </w:rPr>
        <w:t>Указатель представляет собой двухполюсный прибор с визуальной и акустической индикацией, работающий при непосредственном контакте с токоведущими частями электроустановок, находящихся под напряжением.</w:t>
      </w:r>
    </w:p>
    <w:p w:rsidR="00DF1E04" w:rsidRPr="00DF1E04" w:rsidRDefault="00DF1E04" w:rsidP="00DF1E04">
      <w:pPr>
        <w:pStyle w:val="Style1text"/>
        <w:rPr>
          <w:lang w:val="ru-RU"/>
        </w:rPr>
      </w:pPr>
      <w:r w:rsidRPr="00DF1E04">
        <w:rPr>
          <w:lang w:val="ru-RU"/>
        </w:rPr>
        <w:t>Указатель состоит из двух корпусов, в которых расположены контакты-наконечники и электронная схема, в т.ч. элементы визуальной (светодиоды) и звуковой (</w:t>
      </w:r>
      <w:proofErr w:type="spellStart"/>
      <w:r w:rsidRPr="00DF1E04">
        <w:rPr>
          <w:lang w:val="ru-RU"/>
        </w:rPr>
        <w:t>пьезодинамик</w:t>
      </w:r>
      <w:proofErr w:type="spellEnd"/>
      <w:r w:rsidRPr="00DF1E04">
        <w:rPr>
          <w:lang w:val="ru-RU"/>
        </w:rPr>
        <w:t>) индикации. Корпус</w:t>
      </w:r>
      <w:r w:rsidR="00E37368">
        <w:rPr>
          <w:lang w:val="ru-RU"/>
        </w:rPr>
        <w:t>ы</w:t>
      </w:r>
      <w:r w:rsidR="007B09A6">
        <w:rPr>
          <w:lang w:val="ru-RU"/>
        </w:rPr>
        <w:t xml:space="preserve"> </w:t>
      </w:r>
      <w:r w:rsidRPr="00DF1E04">
        <w:rPr>
          <w:lang w:val="ru-RU"/>
        </w:rPr>
        <w:t xml:space="preserve">соединены друг с другом гибким проводом. </w:t>
      </w:r>
    </w:p>
    <w:p w:rsidR="00DF1E04" w:rsidRPr="00DF1E04" w:rsidRDefault="00DF1E04" w:rsidP="00DF1E04">
      <w:pPr>
        <w:pStyle w:val="Style1text"/>
        <w:rPr>
          <w:lang w:val="ru-RU"/>
        </w:rPr>
      </w:pPr>
      <w:r w:rsidRPr="00DF1E04">
        <w:rPr>
          <w:lang w:val="ru-RU"/>
        </w:rPr>
        <w:t>При определении напряжения переменного тока контакт-наконечники обоих корпусов подсоединяются к тестируемой цепи (независимо от расположения полюсов указателя на тестируемой цепи).</w:t>
      </w:r>
      <w:r w:rsidR="00B377FD">
        <w:rPr>
          <w:lang w:val="ru-RU"/>
        </w:rPr>
        <w:t xml:space="preserve"> </w:t>
      </w:r>
      <w:r w:rsidRPr="00DF1E04">
        <w:rPr>
          <w:lang w:val="ru-RU"/>
        </w:rPr>
        <w:t>Уровень напряжения индицируется свето</w:t>
      </w:r>
      <w:r w:rsidR="006871D9">
        <w:rPr>
          <w:lang w:val="ru-RU"/>
        </w:rPr>
        <w:t xml:space="preserve">диодами   и звуковым сигналом, при этом одновременно загораются светодиод со знаком </w:t>
      </w:r>
      <w:proofErr w:type="gramStart"/>
      <w:r w:rsidR="006871D9">
        <w:rPr>
          <w:lang w:val="ru-RU"/>
        </w:rPr>
        <w:t>“-</w:t>
      </w:r>
      <w:proofErr w:type="gramEnd"/>
      <w:r w:rsidR="006871D9">
        <w:rPr>
          <w:lang w:val="ru-RU"/>
        </w:rPr>
        <w:t xml:space="preserve">“ и </w:t>
      </w:r>
      <w:r w:rsidRPr="00DF1E04">
        <w:rPr>
          <w:lang w:val="ru-RU"/>
        </w:rPr>
        <w:t xml:space="preserve"> светодиод со знаком “+”,</w:t>
      </w:r>
      <w:r w:rsidR="007B09A6">
        <w:rPr>
          <w:lang w:val="ru-RU"/>
        </w:rPr>
        <w:t xml:space="preserve"> </w:t>
      </w:r>
      <w:r w:rsidRPr="00DF1E04">
        <w:rPr>
          <w:lang w:val="ru-RU"/>
        </w:rPr>
        <w:t>что свидетельствует о том, что тестируемая цепь переменно</w:t>
      </w:r>
      <w:r w:rsidR="006871D9">
        <w:rPr>
          <w:lang w:val="ru-RU"/>
        </w:rPr>
        <w:t>го тока. В другом корпусе</w:t>
      </w:r>
      <w:r w:rsidRPr="00DF1E04">
        <w:rPr>
          <w:lang w:val="ru-RU"/>
        </w:rPr>
        <w:t xml:space="preserve"> р</w:t>
      </w:r>
      <w:r w:rsidR="006871D9">
        <w:rPr>
          <w:lang w:val="ru-RU"/>
        </w:rPr>
        <w:t>асположены светодиод- индикатор фазы</w:t>
      </w:r>
      <w:r w:rsidRPr="00DF1E04">
        <w:rPr>
          <w:lang w:val="ru-RU"/>
        </w:rPr>
        <w:t xml:space="preserve"> и металлический контакт.</w:t>
      </w:r>
    </w:p>
    <w:p w:rsidR="00DF1E04" w:rsidRPr="00DF1E04" w:rsidRDefault="00DF1E04" w:rsidP="00DF1E04">
      <w:pPr>
        <w:pStyle w:val="Style1text"/>
        <w:rPr>
          <w:lang w:val="ru-RU"/>
        </w:rPr>
      </w:pPr>
      <w:r w:rsidRPr="00DF1E04">
        <w:rPr>
          <w:lang w:val="ru-RU"/>
        </w:rPr>
        <w:t>При определении фазы переменного напряжения используется принцип протекания тока утечки. Если полюс указателя с индикатором фазы находится на фазном проводе</w:t>
      </w:r>
      <w:r w:rsidR="006871D9">
        <w:rPr>
          <w:lang w:val="ru-RU"/>
        </w:rPr>
        <w:t xml:space="preserve"> (при напряжении электроустановки выше 90В</w:t>
      </w:r>
      <w:r w:rsidRPr="00DF1E04">
        <w:rPr>
          <w:lang w:val="ru-RU"/>
        </w:rPr>
        <w:t xml:space="preserve">, то при </w:t>
      </w:r>
      <w:r w:rsidR="0057124B">
        <w:rPr>
          <w:lang w:val="ru-RU"/>
        </w:rPr>
        <w:t>прикосно</w:t>
      </w:r>
      <w:r w:rsidRPr="00DF1E04">
        <w:rPr>
          <w:lang w:val="ru-RU"/>
        </w:rPr>
        <w:t>в</w:t>
      </w:r>
      <w:r w:rsidR="0057124B">
        <w:rPr>
          <w:lang w:val="ru-RU"/>
        </w:rPr>
        <w:t>е</w:t>
      </w:r>
      <w:r w:rsidRPr="00DF1E04">
        <w:rPr>
          <w:lang w:val="ru-RU"/>
        </w:rPr>
        <w:t>нии пальцем до металлической</w:t>
      </w:r>
      <w:r w:rsidR="001F202D">
        <w:rPr>
          <w:lang w:val="ru-RU"/>
        </w:rPr>
        <w:t xml:space="preserve"> пластинки на корпусе указателя </w:t>
      </w:r>
      <w:r w:rsidR="006871D9">
        <w:rPr>
          <w:lang w:val="ru-RU"/>
        </w:rPr>
        <w:t xml:space="preserve">загорается светодиод- </w:t>
      </w:r>
      <w:r w:rsidRPr="00DF1E04">
        <w:rPr>
          <w:lang w:val="ru-RU"/>
        </w:rPr>
        <w:t>индикатор фазы.</w:t>
      </w:r>
    </w:p>
    <w:p w:rsidR="005D018C" w:rsidRDefault="00DF1E04" w:rsidP="00DF1E04">
      <w:pPr>
        <w:pStyle w:val="Style1text"/>
        <w:rPr>
          <w:lang w:val="ru-RU"/>
        </w:rPr>
      </w:pPr>
      <w:r w:rsidRPr="00DF1E04">
        <w:rPr>
          <w:lang w:val="ru-RU"/>
        </w:rPr>
        <w:t xml:space="preserve">При определении напряжения постоянного тока контакт-наконечники обоих корпусов подсоединяются к тестируемой цепи. </w:t>
      </w:r>
      <w:proofErr w:type="gramStart"/>
      <w:r w:rsidR="00A5279C">
        <w:rPr>
          <w:lang w:val="ru-RU"/>
        </w:rPr>
        <w:t>При наличии напряжения появляется светозвуковой сигнал в том случае, если корпус указателя со светодиодами находится на плюсовом проводе, при этом загорается</w:t>
      </w:r>
      <w:r w:rsidR="00B377FD">
        <w:rPr>
          <w:lang w:val="ru-RU"/>
        </w:rPr>
        <w:t xml:space="preserve"> </w:t>
      </w:r>
      <w:r w:rsidR="00462670">
        <w:rPr>
          <w:lang w:val="ru-RU"/>
        </w:rPr>
        <w:t>светодиод со знаком “+”</w:t>
      </w:r>
      <w:r w:rsidR="00A5279C">
        <w:rPr>
          <w:lang w:val="ru-RU"/>
        </w:rPr>
        <w:t xml:space="preserve">, </w:t>
      </w:r>
      <w:r w:rsidR="00B16C8D">
        <w:rPr>
          <w:lang w:val="ru-RU"/>
        </w:rPr>
        <w:t>а уровень</w:t>
      </w:r>
      <w:r w:rsidR="0057124B">
        <w:rPr>
          <w:lang w:val="ru-RU"/>
        </w:rPr>
        <w:t xml:space="preserve"> </w:t>
      </w:r>
      <w:r w:rsidR="00B16C8D">
        <w:rPr>
          <w:lang w:val="ru-RU"/>
        </w:rPr>
        <w:t xml:space="preserve">напряжения индицируется соответствующим </w:t>
      </w:r>
      <w:r w:rsidR="005D018C">
        <w:rPr>
          <w:lang w:val="ru-RU"/>
        </w:rPr>
        <w:t>количеством светодиодов, а если же поменять местами расположение полюсов указателя на тестируемой цепи, то загорается только светодиод со знаком “-“, а звуковой сигнал будет отсутствовать.</w:t>
      </w:r>
      <w:proofErr w:type="gramEnd"/>
      <w:r w:rsidR="005D018C">
        <w:rPr>
          <w:lang w:val="ru-RU"/>
        </w:rPr>
        <w:t xml:space="preserve"> Это свидетельствует о том, что тестируемое цепь находится под напряжением, а корпус указателя со светодиодами находится на минусовом проводе.</w:t>
      </w:r>
    </w:p>
    <w:p w:rsidR="00DF1E04" w:rsidRPr="00DF1E04" w:rsidRDefault="00DF1E04" w:rsidP="00DF1E04">
      <w:pPr>
        <w:pStyle w:val="Style1text"/>
        <w:rPr>
          <w:lang w:val="ru-RU"/>
        </w:rPr>
      </w:pPr>
      <w:r w:rsidRPr="00DF1E04">
        <w:rPr>
          <w:lang w:val="ru-RU"/>
        </w:rPr>
        <w:t>Для определения наличия электрической цепи (</w:t>
      </w:r>
      <w:proofErr w:type="spellStart"/>
      <w:r w:rsidRPr="00DF1E04">
        <w:rPr>
          <w:lang w:val="ru-RU"/>
        </w:rPr>
        <w:t>прозвонки</w:t>
      </w:r>
      <w:proofErr w:type="spellEnd"/>
      <w:r w:rsidRPr="00DF1E04">
        <w:rPr>
          <w:lang w:val="ru-RU"/>
        </w:rPr>
        <w:t>) используется принцип накопления заряда от конденсатора большой емкости. Зарядка конденсатора осуществляется от сети постоянного или переменного тока. Продолжительность зарядки при напряжении сети 380В-</w:t>
      </w:r>
      <w:r w:rsidR="001F202D">
        <w:rPr>
          <w:lang w:val="ru-RU"/>
        </w:rPr>
        <w:t>1мин.</w:t>
      </w:r>
      <w:r w:rsidRPr="00DF1E04">
        <w:rPr>
          <w:lang w:val="ru-RU"/>
        </w:rPr>
        <w:t xml:space="preserve">, при напряжении сети 220В-1,5мин. При прикладывании контактов-наконечников обоих корпусов указателя друг к другу (нулевое сопротивление цепи), указатель сработает в импульсном </w:t>
      </w:r>
      <w:r w:rsidR="005D018C">
        <w:rPr>
          <w:lang w:val="ru-RU"/>
        </w:rPr>
        <w:t>светозвуковом</w:t>
      </w:r>
      <w:r w:rsidR="00BF06D8">
        <w:rPr>
          <w:lang w:val="ru-RU"/>
        </w:rPr>
        <w:t xml:space="preserve"> </w:t>
      </w:r>
      <w:r w:rsidRPr="00DF1E04">
        <w:rPr>
          <w:lang w:val="ru-RU"/>
        </w:rPr>
        <w:t>режиме (если конденсатор заряжен), при это</w:t>
      </w:r>
      <w:r w:rsidR="005D018C">
        <w:rPr>
          <w:lang w:val="ru-RU"/>
        </w:rPr>
        <w:t>м загорается:</w:t>
      </w:r>
      <w:r w:rsidR="007B09A6">
        <w:rPr>
          <w:lang w:val="ru-RU"/>
        </w:rPr>
        <w:t xml:space="preserve"> </w:t>
      </w:r>
      <w:r w:rsidR="005D018C">
        <w:rPr>
          <w:lang w:val="ru-RU"/>
        </w:rPr>
        <w:t xml:space="preserve">светодиод с надписью </w:t>
      </w:r>
      <w:r w:rsidR="005D018C" w:rsidRPr="00DF1E04">
        <w:rPr>
          <w:lang w:val="ru-RU"/>
        </w:rPr>
        <w:t>“</w:t>
      </w:r>
      <w:r w:rsidR="005D018C">
        <w:rPr>
          <w:lang w:val="ru-RU"/>
        </w:rPr>
        <w:t>Цепь</w:t>
      </w:r>
      <w:r w:rsidR="005D018C" w:rsidRPr="00DF1E04">
        <w:rPr>
          <w:lang w:val="ru-RU"/>
        </w:rPr>
        <w:t>”</w:t>
      </w:r>
      <w:r w:rsidRPr="00DF1E04">
        <w:rPr>
          <w:lang w:val="ru-RU"/>
        </w:rPr>
        <w:t>.</w:t>
      </w:r>
    </w:p>
    <w:p w:rsidR="00DF1E04" w:rsidRPr="00DF1E04" w:rsidRDefault="00DF1E04" w:rsidP="00DF1E04">
      <w:pPr>
        <w:pStyle w:val="Style1text"/>
        <w:rPr>
          <w:lang w:val="ru-RU"/>
        </w:rPr>
      </w:pPr>
      <w:r w:rsidRPr="00DF1E04">
        <w:rPr>
          <w:lang w:val="ru-RU"/>
        </w:rPr>
        <w:lastRenderedPageBreak/>
        <w:t>При определении цепи можно судить о величине его сопротивления, сравнивая частоту и интенсивность светозвукового сигнала указателя при нулевом сопротивлении цепи (прикладывая контакты-наконечники указателя друг к другу) с частотой и интенсивностью светозвукового сигнала указателя во время “</w:t>
      </w:r>
      <w:proofErr w:type="spellStart"/>
      <w:r w:rsidRPr="00DF1E04">
        <w:rPr>
          <w:lang w:val="ru-RU"/>
        </w:rPr>
        <w:t>прозвонки</w:t>
      </w:r>
      <w:proofErr w:type="spellEnd"/>
      <w:r w:rsidRPr="00DF1E04">
        <w:rPr>
          <w:lang w:val="ru-RU"/>
        </w:rPr>
        <w:t>” тестируемой цепи. Чем выше сопротивление цепи, тем ниже громкость звуковой индикации указателя (сравнительно с нулевым сопротивлением).</w:t>
      </w:r>
      <w:r w:rsidRPr="00AB7E4B">
        <w:rPr>
          <w:lang w:val="de-DE"/>
        </w:rPr>
        <w:t xml:space="preserve"> </w:t>
      </w:r>
      <w:r w:rsidRPr="00DF1E04">
        <w:rPr>
          <w:lang w:val="ru-RU"/>
        </w:rPr>
        <w:t>На сопротивление тестируемой</w:t>
      </w:r>
      <w:r w:rsidR="001F202D">
        <w:rPr>
          <w:lang w:val="ru-RU"/>
        </w:rPr>
        <w:t xml:space="preserve"> </w:t>
      </w:r>
      <w:r w:rsidR="005D018C">
        <w:rPr>
          <w:lang w:val="ru-RU"/>
        </w:rPr>
        <w:t>цепи выше 10</w:t>
      </w:r>
      <w:r w:rsidR="001F202D">
        <w:rPr>
          <w:lang w:val="ru-RU"/>
        </w:rPr>
        <w:t>0к</w:t>
      </w:r>
      <w:r w:rsidRPr="00DF1E04">
        <w:rPr>
          <w:lang w:val="ru-RU"/>
        </w:rPr>
        <w:t>ОМ (после зарядки прибора) указывает отсутствие звуковой индикации и тусклое непрерывно</w:t>
      </w:r>
      <w:r w:rsidR="005D018C">
        <w:rPr>
          <w:lang w:val="ru-RU"/>
        </w:rPr>
        <w:t>е свечение светодиода “Цепь</w:t>
      </w:r>
      <w:r w:rsidRPr="00DF1E04">
        <w:rPr>
          <w:lang w:val="ru-RU"/>
        </w:rPr>
        <w:t>”,</w:t>
      </w:r>
      <w:r w:rsidR="00462670">
        <w:rPr>
          <w:lang w:val="ru-RU"/>
        </w:rPr>
        <w:t xml:space="preserve"> </w:t>
      </w:r>
      <w:r w:rsidRPr="00DF1E04">
        <w:rPr>
          <w:lang w:val="ru-RU"/>
        </w:rPr>
        <w:t>в то же время при прикладывании контактов-наконечников друг к другу (нулевое сопротивление) -светозвуковая индикация указателя восстанавливается с достаточной частотой и интенсивностью.</w:t>
      </w:r>
    </w:p>
    <w:p w:rsidR="00DF1E04" w:rsidRPr="00DF1E04" w:rsidRDefault="00DF1E04" w:rsidP="00FB0458">
      <w:pPr>
        <w:pStyle w:val="2"/>
        <w:numPr>
          <w:ilvl w:val="0"/>
          <w:numId w:val="34"/>
        </w:numPr>
        <w:spacing w:before="240" w:after="240" w:line="240" w:lineRule="auto"/>
        <w:rPr>
          <w:lang w:val="ru-RU"/>
        </w:rPr>
      </w:pPr>
      <w:r w:rsidRPr="00DF1E04">
        <w:rPr>
          <w:lang w:val="ru-RU"/>
        </w:rPr>
        <w:t>УКАЗАНИЕ МЕР БЕЗОПАСНОСТИ</w:t>
      </w:r>
    </w:p>
    <w:p w:rsidR="00DF1E04" w:rsidRPr="00DF1E04" w:rsidRDefault="00DF1E04" w:rsidP="00FB0458">
      <w:pPr>
        <w:spacing w:after="0"/>
        <w:ind w:firstLine="540"/>
        <w:jc w:val="both"/>
        <w:rPr>
          <w:color w:val="000000"/>
          <w:sz w:val="20"/>
          <w:szCs w:val="20"/>
          <w:lang w:val="ru-RU"/>
        </w:rPr>
      </w:pPr>
      <w:r w:rsidRPr="00DF1E04">
        <w:rPr>
          <w:color w:val="000000"/>
          <w:sz w:val="20"/>
          <w:szCs w:val="20"/>
          <w:lang w:val="ru-RU"/>
        </w:rPr>
        <w:t>В процессе работы с указателем запрещается прикасаться к неизолиро</w:t>
      </w:r>
      <w:r w:rsidRPr="00DF1E04">
        <w:rPr>
          <w:color w:val="000000"/>
          <w:sz w:val="20"/>
          <w:szCs w:val="20"/>
          <w:lang w:val="ru-RU"/>
        </w:rPr>
        <w:softHyphen/>
        <w:t>ван</w:t>
      </w:r>
      <w:r w:rsidRPr="00DF1E04">
        <w:rPr>
          <w:color w:val="000000"/>
          <w:sz w:val="20"/>
          <w:szCs w:val="20"/>
          <w:lang w:val="ru-RU"/>
        </w:rPr>
        <w:softHyphen/>
        <w:t>ным частям контактов-наконечников корпусов указателя. Безопасность при работе обеспечивается упорами на корпусах указателя.</w:t>
      </w:r>
    </w:p>
    <w:p w:rsidR="00DF1E04" w:rsidRPr="00EB3BE2" w:rsidRDefault="00DF1E04" w:rsidP="00DF1E04">
      <w:pPr>
        <w:ind w:firstLine="540"/>
        <w:jc w:val="both"/>
        <w:rPr>
          <w:color w:val="FF0000"/>
          <w:sz w:val="20"/>
          <w:szCs w:val="20"/>
          <w:lang w:val="ru-RU"/>
        </w:rPr>
      </w:pPr>
      <w:r w:rsidRPr="00DF1E04">
        <w:rPr>
          <w:color w:val="000000"/>
          <w:sz w:val="20"/>
          <w:szCs w:val="20"/>
          <w:lang w:val="ru-RU"/>
        </w:rPr>
        <w:t xml:space="preserve">По </w:t>
      </w:r>
      <w:r w:rsidRPr="00B377FD">
        <w:rPr>
          <w:color w:val="000000"/>
          <w:sz w:val="20"/>
          <w:szCs w:val="20"/>
          <w:lang w:val="ru-RU"/>
        </w:rPr>
        <w:t xml:space="preserve">требованиям безопасности указатель соответствует </w:t>
      </w:r>
      <w:r w:rsidR="00E37368" w:rsidRPr="00EB3BE2">
        <w:rPr>
          <w:color w:val="FF0000"/>
          <w:sz w:val="20"/>
          <w:szCs w:val="20"/>
          <w:lang w:val="ru-RU"/>
        </w:rPr>
        <w:t xml:space="preserve">ГОСТ 20493-2001, </w:t>
      </w:r>
      <w:r w:rsidR="00E37368" w:rsidRPr="00EB3BE2">
        <w:rPr>
          <w:color w:val="FF0000"/>
          <w:sz w:val="20"/>
          <w:szCs w:val="20"/>
          <w:shd w:val="clear" w:color="auto" w:fill="FFFFFF"/>
          <w:lang w:val="ru-RU"/>
        </w:rPr>
        <w:t>ТУ 3414-001-64478006-2015</w:t>
      </w:r>
      <w:r w:rsidR="00E37368" w:rsidRPr="00EB3BE2">
        <w:rPr>
          <w:color w:val="FF0000"/>
          <w:sz w:val="20"/>
          <w:szCs w:val="20"/>
          <w:lang w:val="ru-RU"/>
        </w:rPr>
        <w:t>, “Инструкции по применению и испытанию средств защиты, используемых в электроустановках” М.2003г. и тре</w:t>
      </w:r>
      <w:r w:rsidR="00E37368" w:rsidRPr="00EB3BE2">
        <w:rPr>
          <w:color w:val="FF0000"/>
          <w:sz w:val="20"/>
          <w:szCs w:val="20"/>
          <w:lang w:val="ru-RU"/>
        </w:rPr>
        <w:softHyphen/>
        <w:t>бо</w:t>
      </w:r>
      <w:r w:rsidR="00E37368" w:rsidRPr="00EB3BE2">
        <w:rPr>
          <w:color w:val="FF0000"/>
          <w:sz w:val="20"/>
          <w:szCs w:val="20"/>
          <w:lang w:val="ru-RU"/>
        </w:rPr>
        <w:softHyphen/>
        <w:t>ва</w:t>
      </w:r>
      <w:r w:rsidR="00E37368" w:rsidRPr="00EB3BE2">
        <w:rPr>
          <w:color w:val="FF0000"/>
          <w:sz w:val="20"/>
          <w:szCs w:val="20"/>
          <w:lang w:val="ru-RU"/>
        </w:rPr>
        <w:softHyphen/>
        <w:t>ниям по “Стандарту Организации” СТО 34.01-30.1-001-2016</w:t>
      </w:r>
      <w:r w:rsidR="00960BD6" w:rsidRPr="00EB3BE2">
        <w:rPr>
          <w:color w:val="FF0000"/>
          <w:sz w:val="20"/>
          <w:szCs w:val="20"/>
          <w:lang w:val="ru-RU"/>
        </w:rPr>
        <w:t>.</w:t>
      </w:r>
    </w:p>
    <w:p w:rsidR="00DF1E04" w:rsidRPr="00DF1E04" w:rsidRDefault="00DF1E04" w:rsidP="00FB0458">
      <w:pPr>
        <w:pStyle w:val="2"/>
        <w:numPr>
          <w:ilvl w:val="0"/>
          <w:numId w:val="34"/>
        </w:numPr>
        <w:spacing w:before="240" w:after="240" w:line="240" w:lineRule="auto"/>
        <w:rPr>
          <w:lang w:val="ru-RU"/>
        </w:rPr>
      </w:pPr>
      <w:r w:rsidRPr="00DF1E04">
        <w:rPr>
          <w:lang w:val="ru-RU"/>
        </w:rPr>
        <w:t>ПРОТОКОЛ ИСПЫТАНИЯ</w:t>
      </w:r>
    </w:p>
    <w:p w:rsidR="00DF1E04" w:rsidRPr="00DF1E04" w:rsidRDefault="00DF1E04" w:rsidP="00DF1E04">
      <w:pPr>
        <w:pStyle w:val="Style1text"/>
        <w:rPr>
          <w:lang w:val="ru-RU"/>
        </w:rPr>
      </w:pPr>
      <w:r w:rsidRPr="00DF1E04">
        <w:rPr>
          <w:lang w:val="ru-RU"/>
        </w:rPr>
        <w:t>Изоляция корпусов у</w:t>
      </w:r>
      <w:r w:rsidR="0003531E">
        <w:rPr>
          <w:lang w:val="ru-RU"/>
        </w:rPr>
        <w:t>казателя испытание напряжением 1</w:t>
      </w:r>
      <w:r w:rsidRPr="00DF1E04">
        <w:rPr>
          <w:lang w:val="ru-RU"/>
        </w:rPr>
        <w:t>кВ в течение</w:t>
      </w:r>
      <w:r w:rsidR="0057124B">
        <w:rPr>
          <w:lang w:val="ru-RU"/>
        </w:rPr>
        <w:t xml:space="preserve"> </w:t>
      </w:r>
      <w:r w:rsidRPr="00DF1E04">
        <w:rPr>
          <w:lang w:val="ru-RU"/>
        </w:rPr>
        <w:t>1</w:t>
      </w:r>
      <w:r w:rsidR="0057124B">
        <w:rPr>
          <w:lang w:val="ru-RU"/>
        </w:rPr>
        <w:t xml:space="preserve"> </w:t>
      </w:r>
      <w:r w:rsidRPr="00DF1E04">
        <w:rPr>
          <w:lang w:val="ru-RU"/>
        </w:rPr>
        <w:t>мин.- выдержала.</w:t>
      </w:r>
    </w:p>
    <w:p w:rsidR="00DF1E04" w:rsidRPr="00DF1E04" w:rsidRDefault="00DF1E04" w:rsidP="00DF1E04">
      <w:pPr>
        <w:pStyle w:val="Style1text"/>
        <w:rPr>
          <w:lang w:val="ru-RU"/>
        </w:rPr>
      </w:pPr>
      <w:r w:rsidRPr="00DF1E04">
        <w:rPr>
          <w:lang w:val="ru-RU"/>
        </w:rPr>
        <w:t>Эл. схема указателя исп</w:t>
      </w:r>
      <w:r w:rsidR="0003531E">
        <w:rPr>
          <w:lang w:val="ru-RU"/>
        </w:rPr>
        <w:t>ытание повышенным напряжением 418</w:t>
      </w:r>
      <w:r w:rsidR="00BF546B">
        <w:rPr>
          <w:lang w:val="ru-RU"/>
        </w:rPr>
        <w:t>В в течение 1</w:t>
      </w:r>
      <w:r w:rsidR="0057124B">
        <w:rPr>
          <w:lang w:val="ru-RU"/>
        </w:rPr>
        <w:t xml:space="preserve"> </w:t>
      </w:r>
      <w:r w:rsidR="00BF546B">
        <w:rPr>
          <w:lang w:val="ru-RU"/>
        </w:rPr>
        <w:t>мин. – выдержала</w:t>
      </w:r>
      <w:r w:rsidRPr="00DF1E04">
        <w:rPr>
          <w:lang w:val="ru-RU"/>
        </w:rPr>
        <w:t>.</w:t>
      </w:r>
    </w:p>
    <w:p w:rsidR="00BF546B" w:rsidRDefault="00DF1E04" w:rsidP="00DF1E04">
      <w:pPr>
        <w:pStyle w:val="Style1text"/>
        <w:rPr>
          <w:lang w:val="ru-RU"/>
        </w:rPr>
      </w:pPr>
      <w:r w:rsidRPr="00DF1E04">
        <w:rPr>
          <w:lang w:val="ru-RU"/>
        </w:rPr>
        <w:t>Ток через указатель при макс. рабочем напряжении составил 9мА</w:t>
      </w:r>
      <w:r w:rsidR="001F202D">
        <w:rPr>
          <w:lang w:val="ru-RU"/>
        </w:rPr>
        <w:t>.</w:t>
      </w:r>
      <w:r w:rsidRPr="00DF1E04">
        <w:rPr>
          <w:lang w:val="ru-RU"/>
        </w:rPr>
        <w:t xml:space="preserve"> </w:t>
      </w:r>
    </w:p>
    <w:p w:rsidR="00DF1E04" w:rsidRPr="00DF1E04" w:rsidRDefault="00DF1E04" w:rsidP="00DF1E04">
      <w:pPr>
        <w:pStyle w:val="Style1text"/>
        <w:rPr>
          <w:lang w:val="ru-RU"/>
        </w:rPr>
      </w:pPr>
      <w:r w:rsidRPr="00DF1E04">
        <w:rPr>
          <w:lang w:val="ru-RU"/>
        </w:rPr>
        <w:t>Порог ср</w:t>
      </w:r>
      <w:r w:rsidR="00D264B0">
        <w:rPr>
          <w:lang w:val="ru-RU"/>
        </w:rPr>
        <w:t>абатывания указателя составил 11</w:t>
      </w:r>
      <w:r w:rsidRPr="00DF1E04">
        <w:rPr>
          <w:lang w:val="ru-RU"/>
        </w:rPr>
        <w:t>В.</w:t>
      </w:r>
    </w:p>
    <w:p w:rsidR="00DF1E04" w:rsidRPr="00DF1E04" w:rsidRDefault="00DF1E04" w:rsidP="00FB0458">
      <w:pPr>
        <w:pStyle w:val="2"/>
        <w:numPr>
          <w:ilvl w:val="0"/>
          <w:numId w:val="34"/>
        </w:numPr>
        <w:spacing w:before="240" w:after="240" w:line="240" w:lineRule="auto"/>
        <w:rPr>
          <w:lang w:val="ru-RU"/>
        </w:rPr>
      </w:pPr>
      <w:r w:rsidRPr="00DF1E04">
        <w:rPr>
          <w:lang w:val="ru-RU"/>
        </w:rPr>
        <w:t>СВИДЕТЕЛЬСТВО О ПРИЕМКЕ</w:t>
      </w:r>
    </w:p>
    <w:p w:rsidR="00DF1E04" w:rsidRPr="00EB3BE2" w:rsidRDefault="00DF1E04" w:rsidP="00DF1E04">
      <w:pPr>
        <w:pStyle w:val="Style1text"/>
        <w:rPr>
          <w:color w:val="FF0000"/>
          <w:lang w:val="ru-RU"/>
        </w:rPr>
      </w:pPr>
      <w:r w:rsidRPr="00DF1E04">
        <w:rPr>
          <w:lang w:val="ru-RU"/>
        </w:rPr>
        <w:t>Указа</w:t>
      </w:r>
      <w:r w:rsidR="001E0335">
        <w:rPr>
          <w:lang w:val="ru-RU"/>
        </w:rPr>
        <w:t xml:space="preserve">тель напряжения УНН КОМБИ </w:t>
      </w:r>
      <w:r w:rsidR="003273B3" w:rsidRPr="003273B3">
        <w:rPr>
          <w:lang w:val="ru-RU"/>
        </w:rPr>
        <w:t>(</w:t>
      </w:r>
      <w:r w:rsidR="001E0335">
        <w:rPr>
          <w:lang w:val="ru-RU"/>
        </w:rPr>
        <w:t>12-380</w:t>
      </w:r>
      <w:r w:rsidR="003273B3" w:rsidRPr="003273B3">
        <w:rPr>
          <w:lang w:val="ru-RU"/>
        </w:rPr>
        <w:t>)</w:t>
      </w:r>
      <w:r w:rsidRPr="00DF1E04">
        <w:rPr>
          <w:lang w:val="ru-RU"/>
        </w:rPr>
        <w:t xml:space="preserve"> заводской № ____________ </w:t>
      </w:r>
      <w:r w:rsidRPr="00EB3BE2">
        <w:rPr>
          <w:color w:val="FF0000"/>
          <w:lang w:val="ru-RU"/>
        </w:rPr>
        <w:t>соответствует ГОСТ 20493-2001, ТУ 3414-001-64478006-2015, выдержал испытания и признан годным для эксплу</w:t>
      </w:r>
      <w:r w:rsidR="009B5154" w:rsidRPr="00EB3BE2">
        <w:rPr>
          <w:color w:val="FF0000"/>
          <w:lang w:val="ru-RU"/>
        </w:rPr>
        <w:t>атации в электроустановках от 12</w:t>
      </w:r>
      <w:r w:rsidR="001E0335" w:rsidRPr="00EB3BE2">
        <w:rPr>
          <w:color w:val="FF0000"/>
          <w:lang w:val="ru-RU"/>
        </w:rPr>
        <w:t xml:space="preserve"> до 380</w:t>
      </w:r>
      <w:r w:rsidRPr="00EB3BE2">
        <w:rPr>
          <w:color w:val="FF0000"/>
          <w:lang w:val="ru-RU"/>
        </w:rPr>
        <w:t>В.</w:t>
      </w:r>
    </w:p>
    <w:p w:rsidR="00DF1E04" w:rsidRPr="00EB3BE2" w:rsidRDefault="00DF1E04" w:rsidP="00DF1E04">
      <w:pPr>
        <w:pStyle w:val="Style1text"/>
        <w:spacing w:before="240"/>
        <w:rPr>
          <w:color w:val="FF0000"/>
        </w:rPr>
      </w:pPr>
      <w:r w:rsidRPr="00304C7C">
        <w:t xml:space="preserve">ОТК </w:t>
      </w:r>
      <w:r w:rsidRPr="00EB3BE2">
        <w:rPr>
          <w:color w:val="FF0000"/>
        </w:rPr>
        <w:t>_________________________________</w:t>
      </w:r>
    </w:p>
    <w:p w:rsidR="00DF1E04" w:rsidRPr="00DF1E04" w:rsidRDefault="00DF1E04" w:rsidP="00FB0458">
      <w:pPr>
        <w:pStyle w:val="Style1text"/>
        <w:spacing w:before="240"/>
      </w:pPr>
      <w:proofErr w:type="spellStart"/>
      <w:r w:rsidRPr="00304C7C">
        <w:t>Дата</w:t>
      </w:r>
      <w:proofErr w:type="spellEnd"/>
      <w:r w:rsidRPr="00304C7C">
        <w:t xml:space="preserve"> </w:t>
      </w:r>
      <w:proofErr w:type="spellStart"/>
      <w:r w:rsidRPr="00304C7C">
        <w:t>изготовления</w:t>
      </w:r>
      <w:proofErr w:type="spellEnd"/>
      <w:r w:rsidR="0087597E">
        <w:rPr>
          <w:lang w:val="ru-RU"/>
        </w:rPr>
        <w:t xml:space="preserve"> </w:t>
      </w:r>
      <w:r w:rsidRPr="00304C7C">
        <w:t xml:space="preserve"> </w:t>
      </w:r>
      <w:r w:rsidR="00430E03">
        <w:t xml:space="preserve">  </w:t>
      </w:r>
      <w:r w:rsidRPr="00304C7C">
        <w:t>_____</w:t>
      </w:r>
      <w:r w:rsidRPr="00DC1EE4">
        <w:t>_____</w:t>
      </w:r>
      <w:r w:rsidRPr="00304C7C">
        <w:t>_</w:t>
      </w:r>
      <w:r w:rsidR="001F202D">
        <w:t>_</w:t>
      </w:r>
      <w:r w:rsidR="00430E03">
        <w:t>__________</w:t>
      </w:r>
      <w:r w:rsidR="00782890">
        <w:t>_____</w:t>
      </w:r>
      <w:r w:rsidR="001F202D">
        <w:rPr>
          <w:lang w:val="ru-RU"/>
        </w:rPr>
        <w:t xml:space="preserve"> </w:t>
      </w:r>
      <w:r w:rsidR="0003531E">
        <w:rPr>
          <w:lang w:val="ru-RU"/>
        </w:rPr>
        <w:t xml:space="preserve"> </w:t>
      </w:r>
      <w:r w:rsidR="001F202D">
        <w:rPr>
          <w:lang w:val="ru-RU"/>
        </w:rPr>
        <w:t xml:space="preserve"> </w:t>
      </w:r>
    </w:p>
    <w:sectPr w:rsidR="00DF1E04" w:rsidRPr="00DF1E04" w:rsidSect="00BE617D">
      <w:type w:val="continuous"/>
      <w:pgSz w:w="16838" w:h="11906" w:orient="landscape"/>
      <w:pgMar w:top="567" w:right="567" w:bottom="567" w:left="567" w:header="709" w:footer="709" w:gutter="0"/>
      <w:cols w:num="2" w:space="79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434E"/>
    <w:multiLevelType w:val="multilevel"/>
    <w:tmpl w:val="8FBC87B8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ind w:left="1565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5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440"/>
      </w:pPr>
      <w:rPr>
        <w:rFonts w:hint="default"/>
      </w:rPr>
    </w:lvl>
  </w:abstractNum>
  <w:abstractNum w:abstractNumId="1">
    <w:nsid w:val="0C8C171F"/>
    <w:multiLevelType w:val="hybridMultilevel"/>
    <w:tmpl w:val="6AD4DACC"/>
    <w:lvl w:ilvl="0" w:tplc="B8CCE0B0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40B7E"/>
    <w:multiLevelType w:val="hybridMultilevel"/>
    <w:tmpl w:val="3F7849D0"/>
    <w:lvl w:ilvl="0" w:tplc="B91624D4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95" w:hanging="360"/>
      </w:pPr>
    </w:lvl>
    <w:lvl w:ilvl="2" w:tplc="0419001B" w:tentative="1">
      <w:start w:val="1"/>
      <w:numFmt w:val="lowerRoman"/>
      <w:lvlText w:val="%3."/>
      <w:lvlJc w:val="right"/>
      <w:pPr>
        <w:ind w:left="1015" w:hanging="180"/>
      </w:pPr>
    </w:lvl>
    <w:lvl w:ilvl="3" w:tplc="0419000F" w:tentative="1">
      <w:start w:val="1"/>
      <w:numFmt w:val="decimal"/>
      <w:lvlText w:val="%4."/>
      <w:lvlJc w:val="left"/>
      <w:pPr>
        <w:ind w:left="1735" w:hanging="360"/>
      </w:pPr>
    </w:lvl>
    <w:lvl w:ilvl="4" w:tplc="04190019" w:tentative="1">
      <w:start w:val="1"/>
      <w:numFmt w:val="lowerLetter"/>
      <w:lvlText w:val="%5."/>
      <w:lvlJc w:val="left"/>
      <w:pPr>
        <w:ind w:left="2455" w:hanging="360"/>
      </w:pPr>
    </w:lvl>
    <w:lvl w:ilvl="5" w:tplc="0419001B" w:tentative="1">
      <w:start w:val="1"/>
      <w:numFmt w:val="lowerRoman"/>
      <w:lvlText w:val="%6."/>
      <w:lvlJc w:val="right"/>
      <w:pPr>
        <w:ind w:left="3175" w:hanging="180"/>
      </w:pPr>
    </w:lvl>
    <w:lvl w:ilvl="6" w:tplc="0419000F" w:tentative="1">
      <w:start w:val="1"/>
      <w:numFmt w:val="decimal"/>
      <w:lvlText w:val="%7."/>
      <w:lvlJc w:val="left"/>
      <w:pPr>
        <w:ind w:left="3895" w:hanging="360"/>
      </w:pPr>
    </w:lvl>
    <w:lvl w:ilvl="7" w:tplc="04190019" w:tentative="1">
      <w:start w:val="1"/>
      <w:numFmt w:val="lowerLetter"/>
      <w:lvlText w:val="%8."/>
      <w:lvlJc w:val="left"/>
      <w:pPr>
        <w:ind w:left="4615" w:hanging="360"/>
      </w:pPr>
    </w:lvl>
    <w:lvl w:ilvl="8" w:tplc="0419001B" w:tentative="1">
      <w:start w:val="1"/>
      <w:numFmt w:val="lowerRoman"/>
      <w:lvlText w:val="%9."/>
      <w:lvlJc w:val="right"/>
      <w:pPr>
        <w:ind w:left="5335" w:hanging="180"/>
      </w:pPr>
    </w:lvl>
  </w:abstractNum>
  <w:abstractNum w:abstractNumId="3">
    <w:nsid w:val="10BD502F"/>
    <w:multiLevelType w:val="multilevel"/>
    <w:tmpl w:val="10BD502F"/>
    <w:lvl w:ilvl="0" w:tentative="1">
      <w:start w:val="1"/>
      <w:numFmt w:val="decimal"/>
      <w:pStyle w:val="snumbering"/>
      <w:lvlText w:val="%1."/>
      <w:lvlJc w:val="left"/>
      <w:pPr>
        <w:ind w:left="11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5" w:hanging="360"/>
      </w:pPr>
    </w:lvl>
    <w:lvl w:ilvl="2" w:tentative="1">
      <w:start w:val="1"/>
      <w:numFmt w:val="lowerRoman"/>
      <w:lvlText w:val="%3."/>
      <w:lvlJc w:val="right"/>
      <w:pPr>
        <w:ind w:left="2585" w:hanging="180"/>
      </w:pPr>
    </w:lvl>
    <w:lvl w:ilvl="3" w:tentative="1">
      <w:start w:val="1"/>
      <w:numFmt w:val="decimal"/>
      <w:lvlText w:val="%4."/>
      <w:lvlJc w:val="left"/>
      <w:pPr>
        <w:ind w:left="3305" w:hanging="360"/>
      </w:pPr>
    </w:lvl>
    <w:lvl w:ilvl="4" w:tentative="1">
      <w:start w:val="1"/>
      <w:numFmt w:val="lowerLetter"/>
      <w:lvlText w:val="%5."/>
      <w:lvlJc w:val="left"/>
      <w:pPr>
        <w:ind w:left="4025" w:hanging="360"/>
      </w:pPr>
    </w:lvl>
    <w:lvl w:ilvl="5" w:tentative="1">
      <w:start w:val="1"/>
      <w:numFmt w:val="lowerRoman"/>
      <w:lvlText w:val="%6."/>
      <w:lvlJc w:val="right"/>
      <w:pPr>
        <w:ind w:left="4745" w:hanging="180"/>
      </w:pPr>
    </w:lvl>
    <w:lvl w:ilvl="6" w:tentative="1">
      <w:start w:val="1"/>
      <w:numFmt w:val="decimal"/>
      <w:lvlText w:val="%7."/>
      <w:lvlJc w:val="left"/>
      <w:pPr>
        <w:ind w:left="5465" w:hanging="360"/>
      </w:pPr>
    </w:lvl>
    <w:lvl w:ilvl="7" w:tentative="1">
      <w:start w:val="1"/>
      <w:numFmt w:val="lowerLetter"/>
      <w:lvlText w:val="%8."/>
      <w:lvlJc w:val="left"/>
      <w:pPr>
        <w:ind w:left="6185" w:hanging="360"/>
      </w:pPr>
    </w:lvl>
    <w:lvl w:ilvl="8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2F457A4"/>
    <w:multiLevelType w:val="hybridMultilevel"/>
    <w:tmpl w:val="FDF67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D3E53"/>
    <w:multiLevelType w:val="hybridMultilevel"/>
    <w:tmpl w:val="735AC9DC"/>
    <w:lvl w:ilvl="0" w:tplc="188E6E26">
      <w:start w:val="9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6260A"/>
    <w:multiLevelType w:val="multilevel"/>
    <w:tmpl w:val="8FBC87B8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ind w:left="1565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5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440"/>
      </w:pPr>
      <w:rPr>
        <w:rFonts w:hint="default"/>
      </w:rPr>
    </w:lvl>
  </w:abstractNum>
  <w:abstractNum w:abstractNumId="7">
    <w:nsid w:val="1A0C66B7"/>
    <w:multiLevelType w:val="hybridMultilevel"/>
    <w:tmpl w:val="7FCE8214"/>
    <w:lvl w:ilvl="0" w:tplc="22EE801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91A9B"/>
    <w:multiLevelType w:val="hybridMultilevel"/>
    <w:tmpl w:val="D72EA2C2"/>
    <w:lvl w:ilvl="0" w:tplc="366EACA6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E2753"/>
    <w:multiLevelType w:val="multilevel"/>
    <w:tmpl w:val="248E2753"/>
    <w:lvl w:ilvl="0" w:tentative="1">
      <w:start w:val="1"/>
      <w:numFmt w:val="decimal"/>
      <w:pStyle w:val="Stylenumbering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53758"/>
    <w:multiLevelType w:val="hybridMultilevel"/>
    <w:tmpl w:val="F19A356E"/>
    <w:lvl w:ilvl="0" w:tplc="BFD849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923E9"/>
    <w:multiLevelType w:val="hybridMultilevel"/>
    <w:tmpl w:val="5D26F5FA"/>
    <w:lvl w:ilvl="0" w:tplc="136C8F5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35025142"/>
    <w:multiLevelType w:val="hybridMultilevel"/>
    <w:tmpl w:val="0A465E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3A616D0C"/>
    <w:multiLevelType w:val="hybridMultilevel"/>
    <w:tmpl w:val="76D09D42"/>
    <w:lvl w:ilvl="0" w:tplc="AE2C52E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3D40126B"/>
    <w:multiLevelType w:val="hybridMultilevel"/>
    <w:tmpl w:val="A41C3FD4"/>
    <w:lvl w:ilvl="0" w:tplc="7CCC3E5E">
      <w:start w:val="1"/>
      <w:numFmt w:val="decimal"/>
      <w:lvlText w:val="%1."/>
      <w:lvlJc w:val="left"/>
      <w:pPr>
        <w:ind w:left="114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3F515672"/>
    <w:multiLevelType w:val="hybridMultilevel"/>
    <w:tmpl w:val="0F9AE888"/>
    <w:lvl w:ilvl="0" w:tplc="F324541E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26824"/>
    <w:multiLevelType w:val="hybridMultilevel"/>
    <w:tmpl w:val="EB6E5FDA"/>
    <w:lvl w:ilvl="0" w:tplc="7CCC3E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4616F5"/>
    <w:multiLevelType w:val="hybridMultilevel"/>
    <w:tmpl w:val="B684944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4BD56B63"/>
    <w:multiLevelType w:val="hybridMultilevel"/>
    <w:tmpl w:val="08305E5A"/>
    <w:lvl w:ilvl="0" w:tplc="7CCC3E5E">
      <w:start w:val="1"/>
      <w:numFmt w:val="decimal"/>
      <w:lvlText w:val="%1."/>
      <w:lvlJc w:val="left"/>
      <w:pPr>
        <w:ind w:left="114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>
    <w:nsid w:val="5676D793"/>
    <w:multiLevelType w:val="singleLevel"/>
    <w:tmpl w:val="CBDA0632"/>
    <w:lvl w:ilvl="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0">
    <w:nsid w:val="57BF7035"/>
    <w:multiLevelType w:val="hybridMultilevel"/>
    <w:tmpl w:val="082A73EA"/>
    <w:lvl w:ilvl="0" w:tplc="7CCC3E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4102C"/>
    <w:multiLevelType w:val="multilevel"/>
    <w:tmpl w:val="58D4102C"/>
    <w:lvl w:ilvl="0" w:tentative="1">
      <w:start w:val="1"/>
      <w:numFmt w:val="bullet"/>
      <w:pStyle w:val="bulletstyle"/>
      <w:lvlText w:val=""/>
      <w:lvlJc w:val="left"/>
      <w:pPr>
        <w:ind w:left="114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5C6A2566"/>
    <w:multiLevelType w:val="hybridMultilevel"/>
    <w:tmpl w:val="F356AEAC"/>
    <w:lvl w:ilvl="0" w:tplc="6F34B49A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BB76C3"/>
    <w:multiLevelType w:val="hybridMultilevel"/>
    <w:tmpl w:val="BD6A30AC"/>
    <w:lvl w:ilvl="0" w:tplc="7CCC3E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9715E3"/>
    <w:multiLevelType w:val="hybridMultilevel"/>
    <w:tmpl w:val="CA5CA57C"/>
    <w:lvl w:ilvl="0" w:tplc="AE2C5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5">
    <w:nsid w:val="675B69DE"/>
    <w:multiLevelType w:val="multilevel"/>
    <w:tmpl w:val="D3748CB2"/>
    <w:lvl w:ilvl="0">
      <w:start w:val="1"/>
      <w:numFmt w:val="decimal"/>
      <w:lvlText w:val="%1."/>
      <w:lvlJc w:val="left"/>
      <w:pPr>
        <w:ind w:left="1145" w:hanging="360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ind w:left="1565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5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440"/>
      </w:pPr>
      <w:rPr>
        <w:rFonts w:hint="default"/>
      </w:rPr>
    </w:lvl>
  </w:abstractNum>
  <w:abstractNum w:abstractNumId="26">
    <w:nsid w:val="68571833"/>
    <w:multiLevelType w:val="hybridMultilevel"/>
    <w:tmpl w:val="F2809F00"/>
    <w:lvl w:ilvl="0" w:tplc="3DD43E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4562D"/>
    <w:multiLevelType w:val="hybridMultilevel"/>
    <w:tmpl w:val="91EC6E68"/>
    <w:lvl w:ilvl="0" w:tplc="7CCC3E5E">
      <w:start w:val="1"/>
      <w:numFmt w:val="decimal"/>
      <w:lvlText w:val="%1."/>
      <w:lvlJc w:val="left"/>
      <w:pPr>
        <w:ind w:left="114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>
    <w:nsid w:val="6DC90471"/>
    <w:multiLevelType w:val="hybridMultilevel"/>
    <w:tmpl w:val="2814DBCA"/>
    <w:lvl w:ilvl="0" w:tplc="B91624D4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-159" w:hanging="360"/>
      </w:pPr>
    </w:lvl>
    <w:lvl w:ilvl="2" w:tplc="0419001B" w:tentative="1">
      <w:start w:val="1"/>
      <w:numFmt w:val="lowerRoman"/>
      <w:lvlText w:val="%3."/>
      <w:lvlJc w:val="right"/>
      <w:pPr>
        <w:ind w:left="561" w:hanging="180"/>
      </w:pPr>
    </w:lvl>
    <w:lvl w:ilvl="3" w:tplc="0419000F" w:tentative="1">
      <w:start w:val="1"/>
      <w:numFmt w:val="decimal"/>
      <w:lvlText w:val="%4."/>
      <w:lvlJc w:val="left"/>
      <w:pPr>
        <w:ind w:left="1281" w:hanging="360"/>
      </w:pPr>
    </w:lvl>
    <w:lvl w:ilvl="4" w:tplc="04190019" w:tentative="1">
      <w:start w:val="1"/>
      <w:numFmt w:val="lowerLetter"/>
      <w:lvlText w:val="%5."/>
      <w:lvlJc w:val="left"/>
      <w:pPr>
        <w:ind w:left="2001" w:hanging="360"/>
      </w:pPr>
    </w:lvl>
    <w:lvl w:ilvl="5" w:tplc="0419001B" w:tentative="1">
      <w:start w:val="1"/>
      <w:numFmt w:val="lowerRoman"/>
      <w:lvlText w:val="%6."/>
      <w:lvlJc w:val="right"/>
      <w:pPr>
        <w:ind w:left="2721" w:hanging="180"/>
      </w:pPr>
    </w:lvl>
    <w:lvl w:ilvl="6" w:tplc="0419000F" w:tentative="1">
      <w:start w:val="1"/>
      <w:numFmt w:val="decimal"/>
      <w:lvlText w:val="%7."/>
      <w:lvlJc w:val="left"/>
      <w:pPr>
        <w:ind w:left="3441" w:hanging="360"/>
      </w:pPr>
    </w:lvl>
    <w:lvl w:ilvl="7" w:tplc="04190019" w:tentative="1">
      <w:start w:val="1"/>
      <w:numFmt w:val="lowerLetter"/>
      <w:lvlText w:val="%8."/>
      <w:lvlJc w:val="left"/>
      <w:pPr>
        <w:ind w:left="4161" w:hanging="360"/>
      </w:pPr>
    </w:lvl>
    <w:lvl w:ilvl="8" w:tplc="0419001B" w:tentative="1">
      <w:start w:val="1"/>
      <w:numFmt w:val="lowerRoman"/>
      <w:lvlText w:val="%9."/>
      <w:lvlJc w:val="right"/>
      <w:pPr>
        <w:ind w:left="4881" w:hanging="180"/>
      </w:pPr>
    </w:lvl>
  </w:abstractNum>
  <w:abstractNum w:abstractNumId="29">
    <w:nsid w:val="710647FB"/>
    <w:multiLevelType w:val="hybridMultilevel"/>
    <w:tmpl w:val="AF0E4202"/>
    <w:lvl w:ilvl="0" w:tplc="37E8211A">
      <w:start w:val="1"/>
      <w:numFmt w:val="decimal"/>
      <w:lvlText w:val="%1."/>
      <w:lvlJc w:val="left"/>
      <w:pPr>
        <w:ind w:left="159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0">
    <w:nsid w:val="77C46CFF"/>
    <w:multiLevelType w:val="hybridMultilevel"/>
    <w:tmpl w:val="29CCC876"/>
    <w:lvl w:ilvl="0" w:tplc="08C0F7EE">
      <w:start w:val="8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9D5EE0"/>
    <w:multiLevelType w:val="multilevel"/>
    <w:tmpl w:val="789D5EE0"/>
    <w:lvl w:ilvl="0" w:tentative="1">
      <w:start w:val="1"/>
      <w:numFmt w:val="decimal"/>
      <w:pStyle w:val="numbering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FE0C41"/>
    <w:multiLevelType w:val="hybridMultilevel"/>
    <w:tmpl w:val="7C4C1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615D40"/>
    <w:multiLevelType w:val="hybridMultilevel"/>
    <w:tmpl w:val="45EE2152"/>
    <w:lvl w:ilvl="0" w:tplc="7CCC3E5E">
      <w:start w:val="1"/>
      <w:numFmt w:val="decimal"/>
      <w:lvlText w:val="%1."/>
      <w:lvlJc w:val="left"/>
      <w:pPr>
        <w:ind w:left="114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9"/>
  </w:num>
  <w:num w:numId="2">
    <w:abstractNumId w:val="31"/>
  </w:num>
  <w:num w:numId="3">
    <w:abstractNumId w:val="3"/>
  </w:num>
  <w:num w:numId="4">
    <w:abstractNumId w:val="21"/>
  </w:num>
  <w:num w:numId="5">
    <w:abstractNumId w:val="19"/>
  </w:num>
  <w:num w:numId="6">
    <w:abstractNumId w:val="13"/>
  </w:num>
  <w:num w:numId="7">
    <w:abstractNumId w:val="11"/>
  </w:num>
  <w:num w:numId="8">
    <w:abstractNumId w:val="15"/>
  </w:num>
  <w:num w:numId="9">
    <w:abstractNumId w:val="7"/>
  </w:num>
  <w:num w:numId="10">
    <w:abstractNumId w:val="32"/>
  </w:num>
  <w:num w:numId="11">
    <w:abstractNumId w:val="24"/>
  </w:num>
  <w:num w:numId="12">
    <w:abstractNumId w:val="5"/>
  </w:num>
  <w:num w:numId="13">
    <w:abstractNumId w:val="8"/>
  </w:num>
  <w:num w:numId="14">
    <w:abstractNumId w:val="26"/>
  </w:num>
  <w:num w:numId="15">
    <w:abstractNumId w:val="2"/>
  </w:num>
  <w:num w:numId="16">
    <w:abstractNumId w:val="28"/>
  </w:num>
  <w:num w:numId="17">
    <w:abstractNumId w:val="29"/>
  </w:num>
  <w:num w:numId="18">
    <w:abstractNumId w:val="1"/>
  </w:num>
  <w:num w:numId="19">
    <w:abstractNumId w:val="23"/>
  </w:num>
  <w:num w:numId="20">
    <w:abstractNumId w:val="16"/>
  </w:num>
  <w:num w:numId="21">
    <w:abstractNumId w:val="22"/>
  </w:num>
  <w:num w:numId="22">
    <w:abstractNumId w:val="25"/>
  </w:num>
  <w:num w:numId="23">
    <w:abstractNumId w:val="6"/>
  </w:num>
  <w:num w:numId="24">
    <w:abstractNumId w:val="0"/>
  </w:num>
  <w:num w:numId="25">
    <w:abstractNumId w:val="30"/>
  </w:num>
  <w:num w:numId="26">
    <w:abstractNumId w:val="4"/>
  </w:num>
  <w:num w:numId="27">
    <w:abstractNumId w:val="33"/>
  </w:num>
  <w:num w:numId="28">
    <w:abstractNumId w:val="18"/>
  </w:num>
  <w:num w:numId="29">
    <w:abstractNumId w:val="27"/>
  </w:num>
  <w:num w:numId="30">
    <w:abstractNumId w:val="14"/>
  </w:num>
  <w:num w:numId="31">
    <w:abstractNumId w:val="12"/>
  </w:num>
  <w:num w:numId="32">
    <w:abstractNumId w:val="17"/>
  </w:num>
  <w:num w:numId="33">
    <w:abstractNumId w:val="20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08"/>
  <w:characterSpacingControl w:val="doNotCompress"/>
  <w:compat>
    <w:spaceForUL/>
    <w:doNotLeaveBackslashAlone/>
    <w:ulTrailSpace/>
    <w:doNotExpandShiftReturn/>
    <w:useFELayout/>
  </w:compat>
  <w:rsids>
    <w:rsidRoot w:val="00BE617D"/>
    <w:rsid w:val="0003531E"/>
    <w:rsid w:val="00045466"/>
    <w:rsid w:val="0008745B"/>
    <w:rsid w:val="000A0EF7"/>
    <w:rsid w:val="001200DA"/>
    <w:rsid w:val="00146566"/>
    <w:rsid w:val="0017334A"/>
    <w:rsid w:val="001830B5"/>
    <w:rsid w:val="00185BD1"/>
    <w:rsid w:val="001B47DD"/>
    <w:rsid w:val="001E0335"/>
    <w:rsid w:val="001F202D"/>
    <w:rsid w:val="00241FAA"/>
    <w:rsid w:val="002A7A95"/>
    <w:rsid w:val="002D0F2C"/>
    <w:rsid w:val="003273B3"/>
    <w:rsid w:val="003A437C"/>
    <w:rsid w:val="003C0B0B"/>
    <w:rsid w:val="003C102E"/>
    <w:rsid w:val="00416E8A"/>
    <w:rsid w:val="00430E03"/>
    <w:rsid w:val="00436C17"/>
    <w:rsid w:val="00462670"/>
    <w:rsid w:val="004C10B1"/>
    <w:rsid w:val="004E3593"/>
    <w:rsid w:val="004F2144"/>
    <w:rsid w:val="00531CDD"/>
    <w:rsid w:val="00540822"/>
    <w:rsid w:val="0055174E"/>
    <w:rsid w:val="00567DE3"/>
    <w:rsid w:val="0057124B"/>
    <w:rsid w:val="0057473F"/>
    <w:rsid w:val="005B2D90"/>
    <w:rsid w:val="005D018C"/>
    <w:rsid w:val="005E73F6"/>
    <w:rsid w:val="00612F49"/>
    <w:rsid w:val="006871D9"/>
    <w:rsid w:val="006F7920"/>
    <w:rsid w:val="00767EAE"/>
    <w:rsid w:val="00782890"/>
    <w:rsid w:val="007A1944"/>
    <w:rsid w:val="007A38AC"/>
    <w:rsid w:val="007A7D6B"/>
    <w:rsid w:val="007B09A6"/>
    <w:rsid w:val="007D74C8"/>
    <w:rsid w:val="007E3D72"/>
    <w:rsid w:val="007E3DF1"/>
    <w:rsid w:val="00842CAF"/>
    <w:rsid w:val="008646C9"/>
    <w:rsid w:val="0087597E"/>
    <w:rsid w:val="008A24A1"/>
    <w:rsid w:val="008B700E"/>
    <w:rsid w:val="008C5A34"/>
    <w:rsid w:val="008D39B4"/>
    <w:rsid w:val="008F6A3D"/>
    <w:rsid w:val="00911143"/>
    <w:rsid w:val="00920541"/>
    <w:rsid w:val="00960BD6"/>
    <w:rsid w:val="00965688"/>
    <w:rsid w:val="009865E8"/>
    <w:rsid w:val="009B4F4A"/>
    <w:rsid w:val="009B5154"/>
    <w:rsid w:val="009C0150"/>
    <w:rsid w:val="009D49F9"/>
    <w:rsid w:val="009F7AC1"/>
    <w:rsid w:val="00A22DB9"/>
    <w:rsid w:val="00A5279C"/>
    <w:rsid w:val="00A602E2"/>
    <w:rsid w:val="00A75E2D"/>
    <w:rsid w:val="00A7790D"/>
    <w:rsid w:val="00AA31B4"/>
    <w:rsid w:val="00B16C8D"/>
    <w:rsid w:val="00B24EAA"/>
    <w:rsid w:val="00B27A62"/>
    <w:rsid w:val="00B377FD"/>
    <w:rsid w:val="00B719F4"/>
    <w:rsid w:val="00BC1E3B"/>
    <w:rsid w:val="00BE58EF"/>
    <w:rsid w:val="00BE617D"/>
    <w:rsid w:val="00BF06D8"/>
    <w:rsid w:val="00BF546B"/>
    <w:rsid w:val="00C60675"/>
    <w:rsid w:val="00C840EA"/>
    <w:rsid w:val="00CA441C"/>
    <w:rsid w:val="00CE2106"/>
    <w:rsid w:val="00D264B0"/>
    <w:rsid w:val="00D34ABF"/>
    <w:rsid w:val="00D50E8D"/>
    <w:rsid w:val="00D57634"/>
    <w:rsid w:val="00DA4947"/>
    <w:rsid w:val="00DC4A7F"/>
    <w:rsid w:val="00DF1E04"/>
    <w:rsid w:val="00E37368"/>
    <w:rsid w:val="00E60D36"/>
    <w:rsid w:val="00EB3BE2"/>
    <w:rsid w:val="00EC7025"/>
    <w:rsid w:val="00EE05AF"/>
    <w:rsid w:val="00F55D67"/>
    <w:rsid w:val="00F67E49"/>
    <w:rsid w:val="00FA604D"/>
    <w:rsid w:val="00FB0458"/>
    <w:rsid w:val="00FB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5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617D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617D"/>
    <w:pPr>
      <w:keepNext/>
      <w:keepLines/>
      <w:jc w:val="center"/>
      <w:outlineLvl w:val="0"/>
    </w:pPr>
    <w:rPr>
      <w:b/>
      <w:bCs/>
      <w:color w:val="000000"/>
      <w:sz w:val="2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617D"/>
    <w:pPr>
      <w:keepNext/>
      <w:keepLines/>
      <w:spacing w:before="120" w:after="120"/>
      <w:jc w:val="center"/>
      <w:outlineLvl w:val="1"/>
    </w:pPr>
    <w:rPr>
      <w:bCs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17D"/>
    <w:pPr>
      <w:keepNext/>
      <w:keepLines/>
      <w:spacing w:before="200"/>
      <w:outlineLvl w:val="4"/>
    </w:pPr>
    <w:rPr>
      <w:rFonts w:ascii="Cambria" w:hAnsi="Cambria"/>
      <w:color w:val="233E5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17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E617D"/>
    <w:pPr>
      <w:jc w:val="both"/>
    </w:pPr>
  </w:style>
  <w:style w:type="paragraph" w:styleId="a7">
    <w:name w:val="annotation text"/>
    <w:basedOn w:val="a"/>
    <w:link w:val="a8"/>
    <w:unhideWhenUsed/>
    <w:rsid w:val="00BE617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E617D"/>
    <w:rPr>
      <w:b/>
      <w:bCs/>
    </w:rPr>
  </w:style>
  <w:style w:type="paragraph" w:styleId="ab">
    <w:name w:val="footer"/>
    <w:basedOn w:val="a"/>
    <w:semiHidden/>
    <w:unhideWhenUsed/>
    <w:rsid w:val="00BE61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c">
    <w:name w:val="header"/>
    <w:basedOn w:val="a"/>
    <w:semiHidden/>
    <w:unhideWhenUsed/>
    <w:rsid w:val="00BE617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BE617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6365C"/>
      <w:spacing w:val="5"/>
      <w:kern w:val="28"/>
      <w:sz w:val="52"/>
      <w:szCs w:val="52"/>
    </w:rPr>
  </w:style>
  <w:style w:type="character" w:styleId="af">
    <w:name w:val="annotation reference"/>
    <w:basedOn w:val="a0"/>
    <w:unhideWhenUsed/>
    <w:rsid w:val="00BE617D"/>
    <w:rPr>
      <w:sz w:val="16"/>
      <w:szCs w:val="16"/>
    </w:rPr>
  </w:style>
  <w:style w:type="character" w:styleId="af0">
    <w:name w:val="Hyperlink"/>
    <w:basedOn w:val="a0"/>
    <w:uiPriority w:val="99"/>
    <w:unhideWhenUsed/>
    <w:rsid w:val="00BE617D"/>
    <w:rPr>
      <w:color w:val="0000FF"/>
      <w:u w:val="single"/>
    </w:rPr>
  </w:style>
  <w:style w:type="paragraph" w:customStyle="1" w:styleId="Heading2">
    <w:name w:val="Heading2"/>
    <w:basedOn w:val="a"/>
    <w:link w:val="Heading2Char"/>
    <w:qFormat/>
    <w:rsid w:val="00BE617D"/>
    <w:pPr>
      <w:spacing w:beforeLines="100" w:afterLines="100"/>
      <w:jc w:val="center"/>
    </w:pPr>
    <w:rPr>
      <w:szCs w:val="18"/>
    </w:rPr>
  </w:style>
  <w:style w:type="paragraph" w:customStyle="1" w:styleId="Style1text">
    <w:name w:val="Style1_text"/>
    <w:basedOn w:val="a"/>
    <w:link w:val="Style1textChar"/>
    <w:qFormat/>
    <w:rsid w:val="00B27A62"/>
    <w:pPr>
      <w:spacing w:after="0" w:line="240" w:lineRule="auto"/>
      <w:ind w:firstLine="425"/>
      <w:jc w:val="both"/>
    </w:pPr>
    <w:rPr>
      <w:sz w:val="20"/>
      <w:szCs w:val="20"/>
    </w:rPr>
  </w:style>
  <w:style w:type="paragraph" w:customStyle="1" w:styleId="heading1">
    <w:name w:val="heading1"/>
    <w:basedOn w:val="a"/>
    <w:link w:val="heading1Char"/>
    <w:qFormat/>
    <w:rsid w:val="00146566"/>
    <w:pPr>
      <w:spacing w:beforeLines="100" w:afterLines="100" w:line="240" w:lineRule="auto"/>
      <w:ind w:rightChars="105" w:right="252"/>
      <w:jc w:val="center"/>
    </w:pPr>
    <w:rPr>
      <w:bCs/>
    </w:rPr>
  </w:style>
  <w:style w:type="paragraph" w:customStyle="1" w:styleId="ListParagraph1">
    <w:name w:val="List Paragraph1"/>
    <w:basedOn w:val="a"/>
    <w:link w:val="ListParagraphChar"/>
    <w:uiPriority w:val="34"/>
    <w:qFormat/>
    <w:rsid w:val="00BE617D"/>
    <w:pPr>
      <w:ind w:left="720"/>
      <w:contextualSpacing/>
    </w:pPr>
  </w:style>
  <w:style w:type="paragraph" w:customStyle="1" w:styleId="Stylenumbering">
    <w:name w:val="Style_numbering"/>
    <w:basedOn w:val="ListParagraph1"/>
    <w:link w:val="StylenumberingChar"/>
    <w:rsid w:val="00BE617D"/>
    <w:pPr>
      <w:numPr>
        <w:numId w:val="1"/>
      </w:numPr>
    </w:pPr>
    <w:rPr>
      <w:sz w:val="20"/>
    </w:rPr>
  </w:style>
  <w:style w:type="paragraph" w:customStyle="1" w:styleId="Styletabletext">
    <w:name w:val="Style_table_text"/>
    <w:basedOn w:val="Style1text"/>
    <w:link w:val="StyletabletextChar"/>
    <w:qFormat/>
    <w:rsid w:val="00BE617D"/>
    <w:pPr>
      <w:ind w:firstLine="0"/>
      <w:jc w:val="left"/>
    </w:pPr>
  </w:style>
  <w:style w:type="paragraph" w:customStyle="1" w:styleId="numbering">
    <w:name w:val="numbering"/>
    <w:basedOn w:val="Stylenumbering"/>
    <w:link w:val="numberingChar"/>
    <w:rsid w:val="00BE617D"/>
    <w:pPr>
      <w:numPr>
        <w:numId w:val="2"/>
      </w:numPr>
    </w:pPr>
  </w:style>
  <w:style w:type="paragraph" w:customStyle="1" w:styleId="tablesimpletext">
    <w:name w:val="table_simple _text"/>
    <w:basedOn w:val="Stylenumbering"/>
    <w:link w:val="tablesimpletextChar"/>
    <w:qFormat/>
    <w:rsid w:val="00BE617D"/>
    <w:pPr>
      <w:ind w:left="360"/>
    </w:pPr>
  </w:style>
  <w:style w:type="paragraph" w:customStyle="1" w:styleId="snumbering">
    <w:name w:val="s_numbering"/>
    <w:basedOn w:val="ListParagraph1"/>
    <w:link w:val="snumberingChar"/>
    <w:qFormat/>
    <w:rsid w:val="00BE617D"/>
    <w:pPr>
      <w:numPr>
        <w:numId w:val="3"/>
      </w:numPr>
      <w:ind w:left="0" w:firstLine="425"/>
      <w:jc w:val="both"/>
    </w:pPr>
    <w:rPr>
      <w:sz w:val="20"/>
      <w:szCs w:val="21"/>
    </w:rPr>
  </w:style>
  <w:style w:type="paragraph" w:customStyle="1" w:styleId="bulletstyle">
    <w:name w:val="bullet style"/>
    <w:basedOn w:val="a5"/>
    <w:link w:val="bulletstyleChar"/>
    <w:qFormat/>
    <w:rsid w:val="00BE617D"/>
    <w:pPr>
      <w:numPr>
        <w:numId w:val="4"/>
      </w:numPr>
      <w:ind w:left="0" w:firstLine="425"/>
    </w:pPr>
    <w:rPr>
      <w:sz w:val="20"/>
      <w:szCs w:val="18"/>
    </w:rPr>
  </w:style>
  <w:style w:type="paragraph" w:customStyle="1" w:styleId="Vernagir">
    <w:name w:val="Vernagir"/>
    <w:basedOn w:val="a"/>
    <w:link w:val="VernagirChar"/>
    <w:qFormat/>
    <w:rsid w:val="00BE617D"/>
    <w:pPr>
      <w:spacing w:before="120" w:after="120" w:line="259" w:lineRule="auto"/>
      <w:ind w:left="288"/>
      <w:jc w:val="center"/>
    </w:pPr>
    <w:rPr>
      <w:rFonts w:ascii="Arial" w:hAnsi="Arial" w:cs="Arial"/>
      <w:color w:val="000000"/>
      <w:sz w:val="22"/>
      <w:szCs w:val="22"/>
      <w:u w:val="single"/>
    </w:rPr>
  </w:style>
  <w:style w:type="paragraph" w:customStyle="1" w:styleId="ListParagraph10">
    <w:name w:val="List Paragraph1"/>
    <w:basedOn w:val="a"/>
    <w:uiPriority w:val="34"/>
    <w:qFormat/>
    <w:rsid w:val="00BE617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E617D"/>
    <w:rPr>
      <w:rFonts w:ascii="Times New Roman" w:hAnsi="Times New Roman"/>
      <w:b/>
      <w:bCs/>
      <w:color w:val="000000"/>
      <w:sz w:val="26"/>
      <w:szCs w:val="28"/>
    </w:rPr>
  </w:style>
  <w:style w:type="character" w:customStyle="1" w:styleId="Heading2Char">
    <w:name w:val="Heading2 Char"/>
    <w:basedOn w:val="a0"/>
    <w:link w:val="Heading2"/>
    <w:rsid w:val="00BE617D"/>
    <w:rPr>
      <w:rFonts w:ascii="Times New Roman" w:eastAsia="Times New Roman" w:hAnsi="Times New Roman" w:cs="Times New Roman"/>
      <w:sz w:val="24"/>
      <w:szCs w:val="18"/>
    </w:rPr>
  </w:style>
  <w:style w:type="character" w:customStyle="1" w:styleId="Style1textChar">
    <w:name w:val="Style1_text Char"/>
    <w:basedOn w:val="a0"/>
    <w:link w:val="Style1text"/>
    <w:rsid w:val="00B27A62"/>
    <w:rPr>
      <w:rFonts w:eastAsia="Times New Roman"/>
    </w:rPr>
  </w:style>
  <w:style w:type="character" w:customStyle="1" w:styleId="a4">
    <w:name w:val="Текст выноски Знак"/>
    <w:basedOn w:val="a0"/>
    <w:link w:val="a3"/>
    <w:uiPriority w:val="99"/>
    <w:semiHidden/>
    <w:rsid w:val="00BE617D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1 Char"/>
    <w:basedOn w:val="a0"/>
    <w:link w:val="heading1"/>
    <w:rsid w:val="00146566"/>
    <w:rPr>
      <w:rFonts w:eastAsia="Times New Roman"/>
      <w:bCs/>
      <w:sz w:val="24"/>
      <w:szCs w:val="24"/>
    </w:rPr>
  </w:style>
  <w:style w:type="character" w:customStyle="1" w:styleId="ListParagraphChar">
    <w:name w:val="List Paragraph Char"/>
    <w:basedOn w:val="a0"/>
    <w:link w:val="ListParagraph1"/>
    <w:uiPriority w:val="34"/>
    <w:rsid w:val="00BE617D"/>
    <w:rPr>
      <w:rFonts w:ascii="Times New Roman" w:eastAsia="Times New Roman" w:hAnsi="Times New Roman" w:cs="Times New Roman"/>
      <w:sz w:val="24"/>
      <w:szCs w:val="24"/>
    </w:rPr>
  </w:style>
  <w:style w:type="character" w:customStyle="1" w:styleId="StylenumberingChar">
    <w:name w:val="Style_numbering Char"/>
    <w:basedOn w:val="ListParagraphChar"/>
    <w:link w:val="Stylenumbering"/>
    <w:rsid w:val="00BE617D"/>
    <w:rPr>
      <w:rFonts w:ascii="Times New Roman" w:eastAsia="Times New Roman" w:hAnsi="Times New Roman" w:cs="Times New Roman"/>
      <w:sz w:val="20"/>
      <w:szCs w:val="24"/>
    </w:rPr>
  </w:style>
  <w:style w:type="character" w:customStyle="1" w:styleId="StyletabletextChar">
    <w:name w:val="Style_table_text Char"/>
    <w:basedOn w:val="Style1textChar"/>
    <w:link w:val="Styletabletext"/>
    <w:rsid w:val="00BE617D"/>
    <w:rPr>
      <w:rFonts w:eastAsia="Times New Roman"/>
    </w:rPr>
  </w:style>
  <w:style w:type="character" w:customStyle="1" w:styleId="numberingChar">
    <w:name w:val="numbering Char"/>
    <w:basedOn w:val="StylenumberingChar"/>
    <w:link w:val="numbering"/>
    <w:rsid w:val="00BE617D"/>
    <w:rPr>
      <w:rFonts w:ascii="Times New Roman" w:eastAsia="Times New Roman" w:hAnsi="Times New Roman" w:cs="Times New Roman"/>
      <w:sz w:val="20"/>
      <w:szCs w:val="24"/>
    </w:rPr>
  </w:style>
  <w:style w:type="character" w:customStyle="1" w:styleId="tablesimpletextChar">
    <w:name w:val="table_simple _text Char"/>
    <w:basedOn w:val="StylenumberingChar"/>
    <w:link w:val="tablesimpletext"/>
    <w:rsid w:val="00BE617D"/>
    <w:rPr>
      <w:rFonts w:ascii="Times New Roman" w:eastAsia="Times New Roman" w:hAnsi="Times New Roman" w:cs="Times New Roman"/>
      <w:sz w:val="20"/>
      <w:szCs w:val="24"/>
    </w:rPr>
  </w:style>
  <w:style w:type="character" w:customStyle="1" w:styleId="a8">
    <w:name w:val="Текст примечания Знак"/>
    <w:basedOn w:val="a0"/>
    <w:link w:val="a7"/>
    <w:rsid w:val="00BE617D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E617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6">
    <w:name w:val="Основной текст Знак"/>
    <w:basedOn w:val="a0"/>
    <w:link w:val="a5"/>
    <w:rsid w:val="00BE617D"/>
    <w:rPr>
      <w:rFonts w:ascii="Times New Roman" w:eastAsia="Times New Roman" w:hAnsi="Times New Roman" w:cs="Times New Roman"/>
      <w:sz w:val="24"/>
      <w:szCs w:val="24"/>
    </w:rPr>
  </w:style>
  <w:style w:type="character" w:customStyle="1" w:styleId="snumberingChar">
    <w:name w:val="s_numbering Char"/>
    <w:basedOn w:val="ListParagraphChar"/>
    <w:link w:val="snumbering"/>
    <w:rsid w:val="00BE617D"/>
    <w:rPr>
      <w:rFonts w:ascii="Times New Roman" w:eastAsia="Times New Roman" w:hAnsi="Times New Roman" w:cs="Times New Roman"/>
      <w:sz w:val="20"/>
      <w:szCs w:val="21"/>
    </w:rPr>
  </w:style>
  <w:style w:type="character" w:customStyle="1" w:styleId="ae">
    <w:name w:val="Название Знак"/>
    <w:basedOn w:val="a0"/>
    <w:link w:val="ad"/>
    <w:uiPriority w:val="10"/>
    <w:rsid w:val="00BE617D"/>
    <w:rPr>
      <w:rFonts w:ascii="Cambria" w:hAnsi="Cambria"/>
      <w:color w:val="16365C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E617D"/>
    <w:rPr>
      <w:rFonts w:ascii="Times New Roman" w:hAnsi="Times New Roman"/>
      <w:bCs/>
      <w:color w:val="auto"/>
      <w:sz w:val="24"/>
      <w:szCs w:val="26"/>
    </w:rPr>
  </w:style>
  <w:style w:type="character" w:customStyle="1" w:styleId="bulletstyleChar">
    <w:name w:val="bullet style Char"/>
    <w:basedOn w:val="a6"/>
    <w:link w:val="bulletstyle"/>
    <w:rsid w:val="00BE617D"/>
    <w:rPr>
      <w:rFonts w:ascii="Times New Roman" w:eastAsia="Times New Roman" w:hAnsi="Times New Roman" w:cs="Times New Roman"/>
      <w:sz w:val="20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BE617D"/>
    <w:rPr>
      <w:rFonts w:ascii="Cambria" w:hAnsi="Cambria"/>
      <w:color w:val="233E5F"/>
      <w:sz w:val="24"/>
      <w:szCs w:val="24"/>
    </w:rPr>
  </w:style>
  <w:style w:type="table" w:styleId="af1">
    <w:name w:val="Table Grid"/>
    <w:basedOn w:val="a1"/>
    <w:uiPriority w:val="59"/>
    <w:rsid w:val="00F55D6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F55D67"/>
    <w:pPr>
      <w:spacing w:after="0" w:line="240" w:lineRule="auto"/>
      <w:ind w:left="720"/>
      <w:contextualSpacing/>
    </w:pPr>
    <w:rPr>
      <w:lang w:val="ru-RU" w:eastAsia="ru-RU"/>
    </w:rPr>
  </w:style>
  <w:style w:type="character" w:customStyle="1" w:styleId="VernagirChar">
    <w:name w:val="Vernagir Char"/>
    <w:link w:val="Vernagir"/>
    <w:rsid w:val="00B27A62"/>
    <w:rPr>
      <w:rFonts w:ascii="Arial" w:eastAsia="Times New Roman" w:hAnsi="Arial" w:cs="Arial"/>
      <w:color w:val="000000"/>
      <w:sz w:val="22"/>
      <w:szCs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lektrotrade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1119</Words>
  <Characters>6381</Characters>
  <Application>Microsoft Office Word</Application>
  <DocSecurity>0</DocSecurity>
  <Lines>53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УКАЗАТЕЛЬ ВЫСОКОГО НАПРЯЖЕНИЯ 6-35 КВ</vt:lpstr>
      <vt:lpstr>УКАЗАТЕЛЬ ВЫСОКОГО НАПРЯЖЕНИЯ 6-35 КВ</vt:lpstr>
    </vt:vector>
  </TitlesOfParts>
  <Company>Home</Company>
  <LinksUpToDate>false</LinksUpToDate>
  <CharactersWithSpaces>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 ВЫСОКОГО НАПРЯЖЕНИЯ 6-35 КВ</dc:title>
  <dc:creator>Alvard</dc:creator>
  <cp:lastModifiedBy>Admin</cp:lastModifiedBy>
  <cp:revision>48</cp:revision>
  <dcterms:created xsi:type="dcterms:W3CDTF">2015-12-25T08:32:00Z</dcterms:created>
  <dcterms:modified xsi:type="dcterms:W3CDTF">2020-06-05T10:38:00Z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