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FA" w:rsidRDefault="00B556B5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Указатель  высокого  напряжения  для проверки                      </w:t>
      </w:r>
    </w:p>
    <w:p w:rsidR="008023FA" w:rsidRDefault="00B556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совпадения  фаз</w:t>
      </w:r>
    </w:p>
    <w:p w:rsidR="008023FA" w:rsidRDefault="00B556B5">
      <w:pPr>
        <w:rPr>
          <w:b/>
        </w:rPr>
      </w:pPr>
      <w:r>
        <w:rPr>
          <w:b/>
        </w:rPr>
        <w:t xml:space="preserve">                                                  УВНФ  6-10СЗ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t xml:space="preserve">                                </w:t>
      </w:r>
      <w:r>
        <w:rPr>
          <w:b/>
        </w:rPr>
        <w:t>Руководство  по  эксплуатации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                           1.Назначение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Указатель высокого напряжения для проверки совпадения фаз УВНФ 6-10СЗ предназначен для проверки совпадения фаз кабельных и воздушных линий,а также как д</w:t>
      </w:r>
      <w:r>
        <w:rPr>
          <w:b/>
        </w:rPr>
        <w:t>вухполюсный указатель для определения наличия или отсутствия напряжения, особенно в условиях наведенного напряжения,на воздушных линиях и электроустановках переменного тока напряжением  6-10кВ частотой 50 и 60Гц.</w:t>
      </w:r>
    </w:p>
    <w:p w:rsidR="008023FA" w:rsidRDefault="00B556B5">
      <w:pPr>
        <w:rPr>
          <w:b/>
        </w:rPr>
      </w:pPr>
      <w:r>
        <w:rPr>
          <w:b/>
        </w:rPr>
        <w:t xml:space="preserve">      Указатель может использоваться для пр</w:t>
      </w:r>
      <w:r>
        <w:rPr>
          <w:b/>
        </w:rPr>
        <w:t>оверки целостности  высоковольтных предохранителей,отлюченного положения  фаз выключателей,а также для проверки совпадения фаз на отключенном линейном разьединителе ВЛ 6-10кВ.</w:t>
      </w:r>
    </w:p>
    <w:p w:rsidR="008023FA" w:rsidRDefault="00B556B5">
      <w:pPr>
        <w:rPr>
          <w:b/>
        </w:rPr>
      </w:pPr>
      <w:r>
        <w:rPr>
          <w:b/>
        </w:rPr>
        <w:t xml:space="preserve">      Указатель УВНФ 6-10СЗ в комплекте с двумя изолирующими телескопическими шт</w:t>
      </w:r>
      <w:r>
        <w:rPr>
          <w:b/>
        </w:rPr>
        <w:t xml:space="preserve">ангами типа “ШИ” производства ПКП &lt;&lt;ЭТО&gt;&gt;(Сертификат соответствия- РОСС </w:t>
      </w:r>
      <w:r>
        <w:rPr>
          <w:b/>
          <w:lang w:val="en-US"/>
        </w:rPr>
        <w:t>RU</w:t>
      </w:r>
      <w:r>
        <w:rPr>
          <w:b/>
        </w:rPr>
        <w:t xml:space="preserve">. </w:t>
      </w:r>
      <w:r>
        <w:rPr>
          <w:b/>
          <w:lang w:val="en-US"/>
        </w:rPr>
        <w:t>AU</w:t>
      </w:r>
      <w:r>
        <w:rPr>
          <w:b/>
        </w:rPr>
        <w:t xml:space="preserve"> 18.</w:t>
      </w:r>
      <w:r>
        <w:rPr>
          <w:b/>
          <w:lang w:val="en-US"/>
        </w:rPr>
        <w:t>H</w:t>
      </w:r>
      <w:r>
        <w:rPr>
          <w:b/>
        </w:rPr>
        <w:t xml:space="preserve"> 40901) может использоваться для проведения работ на воздушных линиях с поверхности земли без подьема на опору.</w:t>
      </w:r>
    </w:p>
    <w:p w:rsidR="008023FA" w:rsidRDefault="00B556B5">
      <w:pPr>
        <w:rPr>
          <w:b/>
        </w:rPr>
      </w:pPr>
      <w:r>
        <w:rPr>
          <w:b/>
        </w:rPr>
        <w:t xml:space="preserve">    Допускается применение указателя в комплекте с другими из</w:t>
      </w:r>
      <w:r>
        <w:rPr>
          <w:b/>
        </w:rPr>
        <w:t xml:space="preserve">олирующими штангами,имеющими соответствующий адаптер(М12),прошедшими необходимые испытания и признанные годными для применения в электроустановках  6-10кВ.  </w:t>
      </w:r>
    </w:p>
    <w:p w:rsidR="008023FA" w:rsidRDefault="00B556B5">
      <w:pPr>
        <w:rPr>
          <w:b/>
        </w:rPr>
      </w:pPr>
      <w:r>
        <w:rPr>
          <w:b/>
        </w:rPr>
        <w:t xml:space="preserve">    Указатель УВНФ 6-10СЗ не содержит источника питания.        </w:t>
      </w:r>
    </w:p>
    <w:p w:rsidR="008023FA" w:rsidRDefault="00B556B5">
      <w:pPr>
        <w:rPr>
          <w:b/>
        </w:rPr>
      </w:pPr>
      <w:r>
        <w:rPr>
          <w:b/>
        </w:rPr>
        <w:t xml:space="preserve"> </w:t>
      </w:r>
    </w:p>
    <w:p w:rsidR="008023FA" w:rsidRDefault="00B556B5">
      <w:pPr>
        <w:rPr>
          <w:b/>
        </w:rPr>
      </w:pPr>
      <w:r>
        <w:rPr>
          <w:b/>
        </w:rPr>
        <w:t xml:space="preserve">                            2. </w:t>
      </w:r>
      <w:r>
        <w:rPr>
          <w:b/>
        </w:rPr>
        <w:t>Технические  характеристики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>2.1 Номинальное напряжение электроустановки 6-10кВ.</w:t>
      </w:r>
    </w:p>
    <w:p w:rsidR="008023FA" w:rsidRDefault="00B556B5">
      <w:pPr>
        <w:rPr>
          <w:b/>
        </w:rPr>
      </w:pPr>
      <w:r>
        <w:rPr>
          <w:b/>
        </w:rPr>
        <w:t>2.2 Индикация свето-звуковая импульсная.</w:t>
      </w:r>
    </w:p>
    <w:p w:rsidR="008023FA" w:rsidRDefault="00B556B5">
      <w:pPr>
        <w:rPr>
          <w:b/>
          <w:lang w:val="en-US"/>
        </w:rPr>
      </w:pPr>
      <w:r>
        <w:rPr>
          <w:b/>
        </w:rPr>
        <w:t>2.3 Значения напряжения при которых осуществлятся индикация приведены в табл. 2.1.</w:t>
      </w:r>
    </w:p>
    <w:p w:rsidR="008023FA" w:rsidRDefault="008023FA">
      <w:pPr>
        <w:rPr>
          <w:b/>
          <w:lang w:val="en-US"/>
        </w:rPr>
      </w:pPr>
    </w:p>
    <w:p w:rsidR="008023FA" w:rsidRDefault="00B556B5">
      <w:pPr>
        <w:rPr>
          <w:b/>
          <w:lang w:val="en-US"/>
        </w:rPr>
      </w:pPr>
      <w:r>
        <w:rPr>
          <w:b/>
        </w:rPr>
        <w:t xml:space="preserve">                                                  </w:t>
      </w:r>
      <w:r>
        <w:rPr>
          <w:b/>
        </w:rPr>
        <w:t xml:space="preserve">            </w:t>
      </w:r>
      <w:r>
        <w:rPr>
          <w:b/>
          <w:lang w:val="en-US"/>
        </w:rPr>
        <w:t>Таблица 2.1</w:t>
      </w:r>
    </w:p>
    <w:p w:rsidR="008023FA" w:rsidRDefault="008023FA">
      <w:pPr>
        <w:rPr>
          <w:b/>
        </w:rPr>
      </w:pPr>
    </w:p>
    <w:tbl>
      <w:tblPr>
        <w:tblStyle w:val="a4"/>
        <w:tblpPr w:leftFromText="180" w:rightFromText="180" w:vertAnchor="text" w:horzAnchor="margin" w:tblpXSpec="right" w:tblpY="-10"/>
        <w:tblOverlap w:val="never"/>
        <w:tblW w:w="6629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</w:tblGrid>
      <w:tr w:rsidR="008023FA">
        <w:trPr>
          <w:trHeight w:val="497"/>
        </w:trPr>
        <w:tc>
          <w:tcPr>
            <w:tcW w:w="2235" w:type="dxa"/>
            <w:vMerge w:val="restart"/>
          </w:tcPr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Номинальное</w:t>
            </w:r>
          </w:p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напряжение электроустановки,кВ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23FA" w:rsidRDefault="00B556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Напряжение индикации,кВ    </w:t>
            </w:r>
          </w:p>
        </w:tc>
      </w:tr>
      <w:tr w:rsidR="008023FA">
        <w:trPr>
          <w:trHeight w:val="482"/>
        </w:trPr>
        <w:tc>
          <w:tcPr>
            <w:tcW w:w="2235" w:type="dxa"/>
            <w:vMerge/>
          </w:tcPr>
          <w:p w:rsidR="008023FA" w:rsidRDefault="008023FA"/>
        </w:tc>
        <w:tc>
          <w:tcPr>
            <w:tcW w:w="2126" w:type="dxa"/>
          </w:tcPr>
          <w:p w:rsidR="008023FA" w:rsidRDefault="00B556B5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 схеме согласного включения</w:t>
            </w:r>
          </w:p>
          <w:p w:rsidR="008023FA" w:rsidRDefault="00B556B5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фаз,не менее</w:t>
            </w:r>
          </w:p>
        </w:tc>
        <w:tc>
          <w:tcPr>
            <w:tcW w:w="2268" w:type="dxa"/>
          </w:tcPr>
          <w:p w:rsidR="008023FA" w:rsidRDefault="00B556B5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 схеме встречного </w:t>
            </w:r>
          </w:p>
          <w:p w:rsidR="008023FA" w:rsidRDefault="00B556B5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включения фаз,не более</w:t>
            </w:r>
          </w:p>
        </w:tc>
      </w:tr>
      <w:tr w:rsidR="008023FA">
        <w:trPr>
          <w:trHeight w:val="262"/>
        </w:trPr>
        <w:tc>
          <w:tcPr>
            <w:tcW w:w="2235" w:type="dxa"/>
          </w:tcPr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lang w:val="en-US"/>
              </w:rPr>
              <w:t xml:space="preserve">6       </w:t>
            </w:r>
          </w:p>
        </w:tc>
        <w:tc>
          <w:tcPr>
            <w:tcW w:w="2126" w:type="dxa"/>
          </w:tcPr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7,6</w:t>
            </w:r>
          </w:p>
        </w:tc>
        <w:tc>
          <w:tcPr>
            <w:tcW w:w="2268" w:type="dxa"/>
          </w:tcPr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1,5</w:t>
            </w:r>
          </w:p>
        </w:tc>
      </w:tr>
      <w:tr w:rsidR="008023FA">
        <w:trPr>
          <w:trHeight w:val="280"/>
        </w:trPr>
        <w:tc>
          <w:tcPr>
            <w:tcW w:w="2235" w:type="dxa"/>
          </w:tcPr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10</w:t>
            </w:r>
          </w:p>
        </w:tc>
        <w:tc>
          <w:tcPr>
            <w:tcW w:w="2126" w:type="dxa"/>
          </w:tcPr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12,7  </w:t>
            </w:r>
          </w:p>
        </w:tc>
        <w:tc>
          <w:tcPr>
            <w:tcW w:w="2268" w:type="dxa"/>
          </w:tcPr>
          <w:p w:rsidR="008023FA" w:rsidRDefault="00B556B5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2,5   </w:t>
            </w:r>
          </w:p>
        </w:tc>
      </w:tr>
    </w:tbl>
    <w:p w:rsidR="008023FA" w:rsidRDefault="008023FA">
      <w:pPr>
        <w:ind w:left="2805"/>
        <w:rPr>
          <w:b/>
          <w:lang w:val="en-US"/>
        </w:rPr>
      </w:pPr>
    </w:p>
    <w:p w:rsidR="008023FA" w:rsidRDefault="00B556B5">
      <w:pPr>
        <w:rPr>
          <w:b/>
        </w:rPr>
      </w:pPr>
      <w:r>
        <w:rPr>
          <w:b/>
        </w:rPr>
        <w:t>2.4 Габаритные размеры корпуса указателя,мм;</w:t>
      </w:r>
    </w:p>
    <w:p w:rsidR="008023FA" w:rsidRDefault="00B556B5">
      <w:pPr>
        <w:rPr>
          <w:b/>
        </w:rPr>
      </w:pPr>
      <w:r>
        <w:rPr>
          <w:b/>
        </w:rPr>
        <w:t xml:space="preserve">       в рабочем состоянии                                                                   Ф 72 Х 800</w:t>
      </w:r>
    </w:p>
    <w:p w:rsidR="008023FA" w:rsidRDefault="00B556B5">
      <w:pPr>
        <w:rPr>
          <w:b/>
        </w:rPr>
      </w:pPr>
      <w:r>
        <w:rPr>
          <w:b/>
        </w:rPr>
        <w:t xml:space="preserve">       в транспортном виде                      </w:t>
      </w:r>
      <w:r>
        <w:rPr>
          <w:b/>
        </w:rPr>
        <w:t xml:space="preserve">                                          500 Х 200 Х 60</w:t>
      </w:r>
    </w:p>
    <w:p w:rsidR="008023FA" w:rsidRDefault="00B556B5">
      <w:pPr>
        <w:rPr>
          <w:b/>
        </w:rPr>
      </w:pPr>
      <w:r>
        <w:rPr>
          <w:b/>
        </w:rPr>
        <w:t>2.5 Длина соединительного высоковольтного</w:t>
      </w:r>
    </w:p>
    <w:p w:rsidR="008023FA" w:rsidRDefault="00B556B5">
      <w:pPr>
        <w:rPr>
          <w:b/>
        </w:rPr>
      </w:pPr>
      <w:r>
        <w:rPr>
          <w:b/>
        </w:rPr>
        <w:t xml:space="preserve">       провода,м,не менее                                                                      1,2</w:t>
      </w:r>
    </w:p>
    <w:p w:rsidR="008023FA" w:rsidRDefault="00B556B5">
      <w:pPr>
        <w:rPr>
          <w:b/>
        </w:rPr>
      </w:pPr>
      <w:r>
        <w:rPr>
          <w:b/>
        </w:rPr>
        <w:t>2.6 Соединение высоковольтного провода и</w:t>
      </w:r>
    </w:p>
    <w:p w:rsidR="008023FA" w:rsidRDefault="00B556B5">
      <w:pPr>
        <w:rPr>
          <w:b/>
        </w:rPr>
      </w:pPr>
      <w:r>
        <w:rPr>
          <w:b/>
        </w:rPr>
        <w:t xml:space="preserve">       рабочих частей                                                                             неразьемное</w:t>
      </w:r>
    </w:p>
    <w:p w:rsidR="008023FA" w:rsidRDefault="00B556B5">
      <w:pPr>
        <w:rPr>
          <w:b/>
        </w:rPr>
      </w:pPr>
      <w:r>
        <w:rPr>
          <w:b/>
        </w:rPr>
        <w:t>2.7 Масса указателя,кг,не более                                                       1</w:t>
      </w:r>
    </w:p>
    <w:p w:rsidR="008023FA" w:rsidRDefault="00B556B5">
      <w:pPr>
        <w:rPr>
          <w:b/>
        </w:rPr>
      </w:pPr>
      <w:r>
        <w:rPr>
          <w:b/>
        </w:rPr>
        <w:t>2.8 Условия эксплуатации:</w:t>
      </w:r>
    </w:p>
    <w:p w:rsidR="008023FA" w:rsidRDefault="00B556B5">
      <w:pPr>
        <w:rPr>
          <w:b/>
        </w:rPr>
      </w:pPr>
      <w:r>
        <w:rPr>
          <w:b/>
        </w:rPr>
        <w:t xml:space="preserve">       Диапазон рабочих температ</w:t>
      </w:r>
      <w:r>
        <w:rPr>
          <w:b/>
        </w:rPr>
        <w:t>ур                                          от -45С до +40С</w:t>
      </w:r>
    </w:p>
    <w:p w:rsidR="008023FA" w:rsidRDefault="00B556B5">
      <w:pPr>
        <w:rPr>
          <w:b/>
        </w:rPr>
      </w:pPr>
      <w:r>
        <w:rPr>
          <w:b/>
        </w:rPr>
        <w:t xml:space="preserve">       Относительная влажность воздуха                        не выше 98% при 25С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                 3. Комплект  поставки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3.1 Указатель  УВНФ 6-10СЗ                        </w:t>
      </w:r>
      <w:r>
        <w:rPr>
          <w:b/>
        </w:rPr>
        <w:t xml:space="preserve">            -1шт.</w:t>
      </w:r>
    </w:p>
    <w:p w:rsidR="008023FA" w:rsidRDefault="00B556B5">
      <w:pPr>
        <w:rPr>
          <w:b/>
        </w:rPr>
      </w:pPr>
      <w:r>
        <w:rPr>
          <w:b/>
        </w:rPr>
        <w:t>3.2 Чехол                                                                      -1шт.</w:t>
      </w:r>
    </w:p>
    <w:p w:rsidR="008023FA" w:rsidRDefault="00B556B5">
      <w:pPr>
        <w:rPr>
          <w:b/>
        </w:rPr>
      </w:pPr>
      <w:r>
        <w:rPr>
          <w:b/>
        </w:rPr>
        <w:t>3.3 Руководство по эксплуатации                         -1экз.</w:t>
      </w:r>
    </w:p>
    <w:p w:rsidR="008023FA" w:rsidRDefault="008023FA">
      <w:pPr>
        <w:rPr>
          <w:b/>
        </w:rPr>
      </w:pPr>
    </w:p>
    <w:p w:rsidR="008023FA" w:rsidRDefault="008023FA">
      <w:pPr>
        <w:rPr>
          <w:b/>
        </w:rPr>
      </w:pPr>
    </w:p>
    <w:p w:rsidR="008023FA" w:rsidRDefault="008023FA">
      <w:pPr>
        <w:rPr>
          <w:b/>
        </w:rPr>
      </w:pP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                 4.Устройство и  принцип работы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4.1 Указатель </w:t>
      </w:r>
      <w:r>
        <w:rPr>
          <w:b/>
        </w:rPr>
        <w:t>представляет собой двухполюсный прибор с визуальной и акустической индикацией,работаюший при непосредственном контакте с токоведущими частями электроустановок,находящихся под напряжением.</w:t>
      </w:r>
    </w:p>
    <w:p w:rsidR="008023FA" w:rsidRDefault="00B556B5">
      <w:pPr>
        <w:rPr>
          <w:b/>
        </w:rPr>
      </w:pPr>
      <w:r>
        <w:rPr>
          <w:b/>
        </w:rPr>
        <w:t>4.2 Корпуса указателя состоят из рабочих частей,изолирующих частей с</w:t>
      </w:r>
      <w:r>
        <w:rPr>
          <w:b/>
        </w:rPr>
        <w:t xml:space="preserve"> рукоятками и соединены друг с другом высоковольтным изолирующим проводом.</w:t>
      </w:r>
    </w:p>
    <w:p w:rsidR="008023FA" w:rsidRDefault="00B556B5">
      <w:pPr>
        <w:rPr>
          <w:b/>
        </w:rPr>
      </w:pPr>
      <w:r>
        <w:rPr>
          <w:b/>
        </w:rPr>
        <w:t>Внутри рабочих частей указателя размещены элементы электрической схемы.</w:t>
      </w:r>
    </w:p>
    <w:p w:rsidR="008023FA" w:rsidRDefault="00B556B5">
      <w:pPr>
        <w:rPr>
          <w:b/>
        </w:rPr>
      </w:pPr>
      <w:r>
        <w:rPr>
          <w:b/>
        </w:rPr>
        <w:t>Элементы светозвуковой индикации указателя находятся внутри затенителя,конструкция которого позволяет усилить</w:t>
      </w:r>
      <w:r>
        <w:rPr>
          <w:b/>
        </w:rPr>
        <w:t xml:space="preserve"> светозвуковой сигнал за счет его направленного распространения.</w:t>
      </w:r>
    </w:p>
    <w:p w:rsidR="008023FA" w:rsidRDefault="00B556B5">
      <w:pPr>
        <w:rPr>
          <w:b/>
        </w:rPr>
      </w:pPr>
      <w:r>
        <w:rPr>
          <w:b/>
        </w:rPr>
        <w:t>4.3 Рабочие и изолирующие части с рукоятками соединяются между собой резьбовыми втулками.</w:t>
      </w:r>
    </w:p>
    <w:p w:rsidR="008023FA" w:rsidRDefault="00B556B5">
      <w:pPr>
        <w:rPr>
          <w:b/>
        </w:rPr>
      </w:pPr>
      <w:r>
        <w:rPr>
          <w:b/>
        </w:rPr>
        <w:t>4.4 Работа указателя УВНФ 6-10СЗ  основана на протекании активного тока между двумя рабочими частями.</w:t>
      </w:r>
      <w:r>
        <w:rPr>
          <w:b/>
        </w:rPr>
        <w:t>Поэтому указатель необходимо использовать только в двухполюсном режиме.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               5. Указания мер безопасности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5.1 Изолирующие части,а также конструкция рабочих частей и соединительного провода указателя исключают возможность </w:t>
      </w:r>
      <w:r>
        <w:rPr>
          <w:b/>
        </w:rPr>
        <w:t>пробоя или перекрытия по поверхности при одновременном контакте с токоведущими и заземляющими частями электроустановок.</w:t>
      </w:r>
    </w:p>
    <w:p w:rsidR="008023FA" w:rsidRDefault="00B556B5">
      <w:pPr>
        <w:rPr>
          <w:b/>
        </w:rPr>
      </w:pPr>
      <w:r>
        <w:rPr>
          <w:b/>
        </w:rPr>
        <w:t>5.2 При работе с указателем персонал должен соблюдать &lt;&lt;Межотраслевые правила по охране труда&gt;&gt; (&lt;&lt;Правила техники безопасности при эксп</w:t>
      </w:r>
      <w:r>
        <w:rPr>
          <w:b/>
        </w:rPr>
        <w:t>луатации электроустановок&gt;&gt;) и &lt;&lt;Инструкция по применению и испытанию средств защиты,используемых в электроустановках&gt;&gt;.</w:t>
      </w:r>
    </w:p>
    <w:p w:rsidR="008023FA" w:rsidRDefault="00B556B5">
      <w:pPr>
        <w:rPr>
          <w:b/>
        </w:rPr>
      </w:pPr>
      <w:r>
        <w:rPr>
          <w:b/>
        </w:rPr>
        <w:t>5.3 Работа с указателем должна производиться лицами,прошедшими специальную подготовку,имеющими квалификационную группу по электробезопа</w:t>
      </w:r>
      <w:r>
        <w:rPr>
          <w:b/>
        </w:rPr>
        <w:t xml:space="preserve">сности не ниже </w:t>
      </w:r>
      <w:r>
        <w:rPr>
          <w:b/>
          <w:lang w:val="en-US"/>
        </w:rPr>
        <w:t>III</w:t>
      </w:r>
      <w:r>
        <w:rPr>
          <w:b/>
        </w:rPr>
        <w:t>,в соответствии с &lt;&lt;Межотраслевыми правилами по охране труда&gt;&gt;.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              6. Указания  по эксплуатации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>6.1 Транспортировку указателя к месту производства работ производить в защитном чехле,предохраняя его от у</w:t>
      </w:r>
      <w:r>
        <w:rPr>
          <w:b/>
        </w:rPr>
        <w:t>даров и механических повреждений.</w:t>
      </w:r>
    </w:p>
    <w:p w:rsidR="008023FA" w:rsidRDefault="00B556B5">
      <w:pPr>
        <w:rPr>
          <w:b/>
        </w:rPr>
      </w:pPr>
      <w:r>
        <w:rPr>
          <w:b/>
        </w:rPr>
        <w:t>6.2 На месте производства работ привести указатель в рабочее состояние,соединив рабочие части корпусов с изолирующими частями путем навинчивания.</w:t>
      </w:r>
    </w:p>
    <w:p w:rsidR="008023FA" w:rsidRDefault="00B556B5">
      <w:pPr>
        <w:rPr>
          <w:b/>
        </w:rPr>
      </w:pPr>
      <w:r>
        <w:rPr>
          <w:b/>
        </w:rPr>
        <w:t>6.3 Произвести наружный осмотр указателя,при котором следует обратить вниман</w:t>
      </w:r>
      <w:r>
        <w:rPr>
          <w:b/>
        </w:rPr>
        <w:t>ие на отсутствие трещин,отслоений,повреждений соединительного провода и других дефектов.При наличии влаги и загрязнений- удалить их салфеткой.В случае запотевания указателя в теплом помещении после хранения,либо эксплуатации на морозе, необходимо выдержать</w:t>
      </w:r>
      <w:r>
        <w:rPr>
          <w:b/>
        </w:rPr>
        <w:t xml:space="preserve"> его в течении 15 минут в этом помещении и протереть салфеткой насухо.</w:t>
      </w:r>
    </w:p>
    <w:p w:rsidR="008023FA" w:rsidRDefault="00B556B5">
      <w:pPr>
        <w:rPr>
          <w:b/>
        </w:rPr>
      </w:pPr>
      <w:r>
        <w:rPr>
          <w:b/>
        </w:rPr>
        <w:t>6.4 Проверить исправность указателя на установке,заведомо находящейся под напряжением.</w:t>
      </w:r>
    </w:p>
    <w:p w:rsidR="008023FA" w:rsidRDefault="00B556B5">
      <w:pPr>
        <w:rPr>
          <w:b/>
        </w:rPr>
      </w:pPr>
      <w:r>
        <w:rPr>
          <w:b/>
        </w:rPr>
        <w:t xml:space="preserve">6.5 Для проверки наличия или отсутствия напряжения на каждой фазе необходимо контакт-наконечником </w:t>
      </w:r>
      <w:r>
        <w:rPr>
          <w:b/>
        </w:rPr>
        <w:t>одной рабочей части коснуться заземленной части электроустановки,а другой-проверяемой токоведущей части.</w:t>
      </w:r>
    </w:p>
    <w:p w:rsidR="008023FA" w:rsidRDefault="00B556B5">
      <w:pPr>
        <w:rPr>
          <w:b/>
        </w:rPr>
      </w:pPr>
      <w:r>
        <w:rPr>
          <w:b/>
        </w:rPr>
        <w:t>При касании токонесущих поверхностей одной рабочей частью– указатель не сработает,даже при наличии напряжения.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7. Нормы и методика испытаний </w:t>
      </w:r>
      <w:r>
        <w:rPr>
          <w:b/>
        </w:rPr>
        <w:t>указателя УВНФ 6-10СЗ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Эксплуатационные испытания указателя проводятся 1 раз в 12 месяцев согласно требованиям &lt;&lt;Инструкции по применению и </w:t>
      </w:r>
      <w:r>
        <w:rPr>
          <w:b/>
        </w:rPr>
        <w:lastRenderedPageBreak/>
        <w:t>испытанию средств защиты,используемых в электроустановках&gt;&gt; М.2003 и настоящего руководства.</w:t>
      </w:r>
    </w:p>
    <w:p w:rsidR="008023FA" w:rsidRDefault="00B556B5">
      <w:pPr>
        <w:rPr>
          <w:b/>
        </w:rPr>
      </w:pPr>
      <w:r>
        <w:rPr>
          <w:b/>
        </w:rPr>
        <w:t>Испытания проводят</w:t>
      </w:r>
      <w:r>
        <w:rPr>
          <w:b/>
        </w:rPr>
        <w:t>ся на высоковольтном стенде в следующем обьеме.</w:t>
      </w:r>
    </w:p>
    <w:p w:rsidR="008023FA" w:rsidRDefault="00B556B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Испытание напряжением изолирующих частей указателя.</w:t>
      </w:r>
    </w:p>
    <w:p w:rsidR="008023FA" w:rsidRDefault="00B556B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Определение порога срабатывания указателя при схемах встречного и согласного включения фаз.</w:t>
      </w:r>
    </w:p>
    <w:p w:rsidR="008023FA" w:rsidRDefault="00B556B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Испытание рабочих частей указателя напряжением 12кВ в течение 1 </w:t>
      </w:r>
      <w:r>
        <w:rPr>
          <w:b/>
        </w:rPr>
        <w:t>мин.</w:t>
      </w:r>
    </w:p>
    <w:p w:rsidR="008023FA" w:rsidRDefault="00B556B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Испытание изоляции соединительного провода указателя напряжением 20кВ в течение 1 мин.</w:t>
      </w:r>
    </w:p>
    <w:p w:rsidR="008023FA" w:rsidRDefault="008023FA">
      <w:pPr>
        <w:pStyle w:val="a3"/>
        <w:rPr>
          <w:b/>
        </w:rPr>
      </w:pPr>
    </w:p>
    <w:p w:rsidR="008023FA" w:rsidRDefault="00B556B5">
      <w:pPr>
        <w:pStyle w:val="a3"/>
        <w:rPr>
          <w:b/>
        </w:rPr>
      </w:pPr>
      <w:r>
        <w:rPr>
          <w:b/>
        </w:rPr>
        <w:t xml:space="preserve">             8. Протокол испытания указателя УВНФ 6-10СЗ</w:t>
      </w:r>
    </w:p>
    <w:p w:rsidR="008023FA" w:rsidRDefault="008023FA">
      <w:pPr>
        <w:pStyle w:val="a3"/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Изолирующие части указателя испытание </w:t>
      </w:r>
    </w:p>
    <w:p w:rsidR="008023FA" w:rsidRDefault="00B556B5">
      <w:pPr>
        <w:rPr>
          <w:b/>
        </w:rPr>
      </w:pPr>
      <w:r>
        <w:rPr>
          <w:b/>
        </w:rPr>
        <w:t xml:space="preserve">напряжением 40кВ в течение 5 мин.                                 </w:t>
      </w:r>
      <w:r>
        <w:rPr>
          <w:b/>
        </w:rPr>
        <w:t xml:space="preserve">   -выдержали.</w:t>
      </w:r>
    </w:p>
    <w:p w:rsidR="008023FA" w:rsidRDefault="00B556B5">
      <w:pPr>
        <w:rPr>
          <w:b/>
        </w:rPr>
      </w:pPr>
      <w:r>
        <w:rPr>
          <w:b/>
        </w:rPr>
        <w:t xml:space="preserve">Порог срабатывания указателя составил:                            </w:t>
      </w:r>
    </w:p>
    <w:p w:rsidR="008023FA" w:rsidRDefault="00B556B5">
      <w:pPr>
        <w:rPr>
          <w:b/>
        </w:rPr>
      </w:pPr>
      <w:r>
        <w:rPr>
          <w:b/>
        </w:rPr>
        <w:t>при схеме встречного включения фаз,кВ                             -0,57                          при схеме согласного включения фаз,кВ                              -13</w:t>
      </w:r>
    </w:p>
    <w:p w:rsidR="008023FA" w:rsidRDefault="00B556B5">
      <w:pPr>
        <w:rPr>
          <w:b/>
        </w:rPr>
      </w:pPr>
      <w:r>
        <w:rPr>
          <w:b/>
        </w:rPr>
        <w:t>Рабочие части указателя испытание</w:t>
      </w:r>
    </w:p>
    <w:p w:rsidR="008023FA" w:rsidRDefault="00B556B5">
      <w:pPr>
        <w:rPr>
          <w:b/>
        </w:rPr>
      </w:pPr>
      <w:r>
        <w:rPr>
          <w:b/>
        </w:rPr>
        <w:t>напряжением 12кВ в течение 1 мин.                                   –выдержали</w:t>
      </w:r>
    </w:p>
    <w:p w:rsidR="008023FA" w:rsidRDefault="00B556B5">
      <w:pPr>
        <w:rPr>
          <w:b/>
        </w:rPr>
      </w:pPr>
      <w:r>
        <w:rPr>
          <w:b/>
        </w:rPr>
        <w:t>Соединительный провод испытание</w:t>
      </w:r>
    </w:p>
    <w:p w:rsidR="008023FA" w:rsidRDefault="00B556B5">
      <w:pPr>
        <w:rPr>
          <w:b/>
        </w:rPr>
      </w:pPr>
      <w:r>
        <w:rPr>
          <w:b/>
        </w:rPr>
        <w:t xml:space="preserve">напряжением 20кВ в течение 1 мин.                                    -выдержал        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 xml:space="preserve">                                    9. Заключение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Указатель напряжения УВНФ 6-10СЗ зав. номер________________ пригоден для применения в электроустановках от 6 до 10кВ и соответствует требованиям ГОСТ 20493 2001  </w:t>
      </w:r>
      <w:r>
        <w:rPr>
          <w:rFonts w:cs="Arial"/>
          <w:b/>
          <w:color w:val="000000"/>
        </w:rPr>
        <w:t xml:space="preserve">и ТУ РА 16089462.5505-2008 </w:t>
      </w:r>
      <w:r>
        <w:rPr>
          <w:b/>
        </w:rPr>
        <w:t xml:space="preserve">   и &lt;&lt;Инструкции по применению и испытанию средств защиты,используемых в электроустановках&gt;&gt;.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>Дата  испытания                   “     “_______  202   г.</w:t>
      </w:r>
    </w:p>
    <w:p w:rsidR="008023FA" w:rsidRDefault="00B556B5">
      <w:pPr>
        <w:rPr>
          <w:b/>
        </w:rPr>
      </w:pPr>
      <w:r>
        <w:rPr>
          <w:b/>
        </w:rPr>
        <w:t>Испытание проводил      __________________</w:t>
      </w:r>
    </w:p>
    <w:p w:rsidR="008023FA" w:rsidRDefault="00B556B5">
      <w:pPr>
        <w:rPr>
          <w:b/>
        </w:rPr>
      </w:pPr>
      <w:r>
        <w:rPr>
          <w:b/>
        </w:rPr>
        <w:t xml:space="preserve">                               10. Сведения о транспортиро</w:t>
      </w:r>
      <w:r>
        <w:rPr>
          <w:b/>
        </w:rPr>
        <w:t>вании и хранении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>Транспортирование указателя может производиться любым видом транспорта,при этом должны быть приняты меры,предохраняющие указатели от механических повреждений и попадания влаги.Условия транспортирования-средние по ГОСТ 23216.</w:t>
      </w:r>
    </w:p>
    <w:p w:rsidR="008023FA" w:rsidRDefault="00B556B5">
      <w:pPr>
        <w:rPr>
          <w:b/>
        </w:rPr>
      </w:pPr>
      <w:r>
        <w:rPr>
          <w:b/>
        </w:rPr>
        <w:t>Хранение указ</w:t>
      </w:r>
      <w:r>
        <w:rPr>
          <w:b/>
        </w:rPr>
        <w:t>ателей по группе условий 2 ГОСТ 15150 при отсутствии воздействия кислот,щелочей,бензина,растворителей.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       11. Гарантия изготовителя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Изготовитель гарантирует соответствие указателя требованиям ГОСТ 20493-2001 </w:t>
      </w:r>
      <w:r>
        <w:rPr>
          <w:rFonts w:ascii="Calibri" w:hAnsi="Calibri" w:cs="Arial"/>
          <w:b/>
          <w:color w:val="000000"/>
        </w:rPr>
        <w:t>и ТУ РА 16089462.55</w:t>
      </w:r>
      <w:r>
        <w:rPr>
          <w:rFonts w:ascii="Calibri" w:hAnsi="Calibri" w:cs="Arial"/>
          <w:b/>
          <w:color w:val="000000"/>
        </w:rPr>
        <w:t>05-2008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b/>
        </w:rPr>
        <w:t xml:space="preserve">      при соблюдении потребителем условий эксплуатации,транспортирования и хранения,установленных в паспорте.</w:t>
      </w:r>
    </w:p>
    <w:p w:rsidR="008023FA" w:rsidRDefault="00B556B5">
      <w:pPr>
        <w:rPr>
          <w:b/>
        </w:rPr>
      </w:pPr>
      <w:r>
        <w:rPr>
          <w:b/>
        </w:rPr>
        <w:t>Гарантийный срок эксплуатации – 24 месяцев со дня ввода в эксплуатацию.</w:t>
      </w:r>
    </w:p>
    <w:p w:rsidR="008023FA" w:rsidRDefault="00B556B5">
      <w:pPr>
        <w:rPr>
          <w:b/>
        </w:rPr>
      </w:pPr>
      <w:r>
        <w:rPr>
          <w:b/>
        </w:rPr>
        <w:t>Гарантийный срок хранения – 12 месяцев со дня отпуска потребителю.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 xml:space="preserve">                              12. Сведения о драгоценных металлах</w:t>
      </w:r>
    </w:p>
    <w:p w:rsidR="008023FA" w:rsidRDefault="008023FA">
      <w:pPr>
        <w:rPr>
          <w:b/>
        </w:rPr>
      </w:pPr>
    </w:p>
    <w:p w:rsidR="008023FA" w:rsidRDefault="00B556B5">
      <w:pPr>
        <w:rPr>
          <w:b/>
        </w:rPr>
      </w:pPr>
      <w:r>
        <w:rPr>
          <w:b/>
        </w:rPr>
        <w:t>Указатель драгоценных металлов не содержит.</w:t>
      </w:r>
    </w:p>
    <w:p w:rsidR="008023FA" w:rsidRDefault="008023FA">
      <w:pPr>
        <w:rPr>
          <w:b/>
        </w:rPr>
      </w:pPr>
    </w:p>
    <w:p w:rsidR="008023FA" w:rsidRDefault="008023FA">
      <w:pPr>
        <w:rPr>
          <w:b/>
        </w:rPr>
      </w:pPr>
    </w:p>
    <w:p w:rsidR="008023FA" w:rsidRDefault="008023FA">
      <w:pPr>
        <w:rPr>
          <w:b/>
        </w:rPr>
      </w:pPr>
    </w:p>
    <w:p w:rsidR="008023FA" w:rsidRDefault="00B556B5">
      <w:pPr>
        <w:rPr>
          <w:rFonts w:cs="Arial"/>
          <w:b/>
          <w:i/>
          <w:color w:val="000000"/>
        </w:rPr>
      </w:pPr>
      <w:r>
        <w:rPr>
          <w:b/>
        </w:rPr>
        <w:t xml:space="preserve">              </w:t>
      </w:r>
      <w:r>
        <w:rPr>
          <w:rFonts w:cs="Arial"/>
          <w:b/>
          <w:color w:val="000000"/>
        </w:rPr>
        <w:t xml:space="preserve">    Адрес  изготовителя:  ООО &lt;&lt; Энергобезопасность&gt;&gt;</w:t>
      </w:r>
    </w:p>
    <w:p w:rsidR="008023FA" w:rsidRDefault="00B556B5">
      <w:pPr>
        <w:rPr>
          <w:rFonts w:cs="Arial"/>
          <w:b/>
          <w:i/>
          <w:color w:val="000000"/>
        </w:rPr>
      </w:pPr>
      <w:r>
        <w:rPr>
          <w:rFonts w:cs="Arial"/>
          <w:b/>
          <w:color w:val="000000"/>
        </w:rPr>
        <w:t xml:space="preserve">                              РА , г.Ереван , А. Акопяна 3</w:t>
      </w:r>
    </w:p>
    <w:p w:rsidR="008023FA" w:rsidRDefault="00B556B5">
      <w:pPr>
        <w:rPr>
          <w:rFonts w:cs="Arial"/>
          <w:b/>
          <w:i/>
          <w:color w:val="000000"/>
          <w:lang w:val="en-US"/>
        </w:rPr>
      </w:pPr>
      <w:r>
        <w:rPr>
          <w:rFonts w:cs="Arial"/>
          <w:b/>
          <w:color w:val="000000"/>
        </w:rPr>
        <w:t xml:space="preserve">                              Тел/Факс: +(374</w:t>
      </w:r>
      <w:r>
        <w:rPr>
          <w:rFonts w:cs="Arial"/>
          <w:b/>
          <w:color w:val="000000"/>
          <w:lang w:val="en-US"/>
        </w:rPr>
        <w:t>43</w:t>
      </w:r>
      <w:r>
        <w:rPr>
          <w:rFonts w:cs="Arial"/>
          <w:b/>
          <w:color w:val="000000"/>
        </w:rPr>
        <w:t>)</w:t>
      </w:r>
      <w:r>
        <w:rPr>
          <w:rFonts w:cs="Arial"/>
          <w:b/>
          <w:color w:val="000000"/>
          <w:lang w:val="en-US"/>
        </w:rPr>
        <w:t>11-48-70</w:t>
      </w:r>
    </w:p>
    <w:p w:rsidR="008023FA" w:rsidRDefault="00B556B5">
      <w:pPr>
        <w:rPr>
          <w:rFonts w:cs="Arial"/>
          <w:b/>
          <w:i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 xml:space="preserve">                              </w:t>
      </w:r>
      <w:hyperlink r:id="rId5" w:history="1">
        <w:r>
          <w:rPr>
            <w:rStyle w:val="a5"/>
            <w:rFonts w:cs="Arial"/>
            <w:b/>
            <w:lang w:val="en-US"/>
          </w:rPr>
          <w:t>Http://www.energo.bezopasnost@yandex.ru</w:t>
        </w:r>
      </w:hyperlink>
    </w:p>
    <w:p w:rsidR="008023FA" w:rsidRDefault="00B556B5">
      <w:pPr>
        <w:rPr>
          <w:rFonts w:cs="Arial"/>
          <w:b/>
          <w:i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 xml:space="preserve"> </w:t>
      </w:r>
    </w:p>
    <w:p w:rsidR="008023FA" w:rsidRDefault="008023FA">
      <w:pPr>
        <w:rPr>
          <w:b/>
          <w:lang w:val="en-US"/>
        </w:rPr>
      </w:pPr>
    </w:p>
    <w:sectPr w:rsidR="008023F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4C7730EA"/>
    <w:lvl w:ilvl="0" w:tplc="61BCC356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4B0A542C">
      <w:start w:val="1"/>
      <w:numFmt w:val="lowerLetter"/>
      <w:lvlText w:val="%2."/>
      <w:lvlJc w:val="left"/>
      <w:pPr>
        <w:ind w:left="3885" w:hanging="360"/>
      </w:pPr>
    </w:lvl>
    <w:lvl w:ilvl="2" w:tplc="B2D6728A">
      <w:start w:val="1"/>
      <w:numFmt w:val="lowerRoman"/>
      <w:lvlText w:val="%3."/>
      <w:lvlJc w:val="right"/>
      <w:pPr>
        <w:ind w:left="4605" w:hanging="180"/>
      </w:pPr>
    </w:lvl>
    <w:lvl w:ilvl="3" w:tplc="7D8CE4F4">
      <w:start w:val="1"/>
      <w:numFmt w:val="decimal"/>
      <w:lvlText w:val="%4."/>
      <w:lvlJc w:val="left"/>
      <w:pPr>
        <w:ind w:left="5325" w:hanging="360"/>
      </w:pPr>
    </w:lvl>
    <w:lvl w:ilvl="4" w:tplc="1B1A08F2">
      <w:start w:val="1"/>
      <w:numFmt w:val="lowerLetter"/>
      <w:lvlText w:val="%5."/>
      <w:lvlJc w:val="left"/>
      <w:pPr>
        <w:ind w:left="6045" w:hanging="360"/>
      </w:pPr>
    </w:lvl>
    <w:lvl w:ilvl="5" w:tplc="AB02F7FA">
      <w:start w:val="1"/>
      <w:numFmt w:val="lowerRoman"/>
      <w:lvlText w:val="%6."/>
      <w:lvlJc w:val="right"/>
      <w:pPr>
        <w:ind w:left="6765" w:hanging="180"/>
      </w:pPr>
    </w:lvl>
    <w:lvl w:ilvl="6" w:tplc="CD9C84C2">
      <w:start w:val="1"/>
      <w:numFmt w:val="decimal"/>
      <w:lvlText w:val="%7."/>
      <w:lvlJc w:val="left"/>
      <w:pPr>
        <w:ind w:left="7485" w:hanging="360"/>
      </w:pPr>
    </w:lvl>
    <w:lvl w:ilvl="7" w:tplc="7A0A3B9E">
      <w:start w:val="1"/>
      <w:numFmt w:val="lowerLetter"/>
      <w:lvlText w:val="%8."/>
      <w:lvlJc w:val="left"/>
      <w:pPr>
        <w:ind w:left="8205" w:hanging="360"/>
      </w:pPr>
    </w:lvl>
    <w:lvl w:ilvl="8" w:tplc="ABE88DBC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2F000001"/>
    <w:multiLevelType w:val="hybridMultilevel"/>
    <w:tmpl w:val="4C7C38DC"/>
    <w:lvl w:ilvl="0" w:tplc="8F20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6E21E">
      <w:start w:val="1"/>
      <w:numFmt w:val="lowerLetter"/>
      <w:lvlText w:val="%2."/>
      <w:lvlJc w:val="left"/>
      <w:pPr>
        <w:ind w:left="1440" w:hanging="360"/>
      </w:pPr>
    </w:lvl>
    <w:lvl w:ilvl="2" w:tplc="14F8F31E">
      <w:start w:val="1"/>
      <w:numFmt w:val="lowerRoman"/>
      <w:lvlText w:val="%3."/>
      <w:lvlJc w:val="right"/>
      <w:pPr>
        <w:ind w:left="2160" w:hanging="180"/>
      </w:pPr>
    </w:lvl>
    <w:lvl w:ilvl="3" w:tplc="7E4A46F0">
      <w:start w:val="1"/>
      <w:numFmt w:val="decimal"/>
      <w:lvlText w:val="%4."/>
      <w:lvlJc w:val="left"/>
      <w:pPr>
        <w:ind w:left="2880" w:hanging="360"/>
      </w:pPr>
    </w:lvl>
    <w:lvl w:ilvl="4" w:tplc="CCD46DC4">
      <w:start w:val="1"/>
      <w:numFmt w:val="lowerLetter"/>
      <w:lvlText w:val="%5."/>
      <w:lvlJc w:val="left"/>
      <w:pPr>
        <w:ind w:left="3600" w:hanging="360"/>
      </w:pPr>
    </w:lvl>
    <w:lvl w:ilvl="5" w:tplc="8E6063BA">
      <w:start w:val="1"/>
      <w:numFmt w:val="lowerRoman"/>
      <w:lvlText w:val="%6."/>
      <w:lvlJc w:val="right"/>
      <w:pPr>
        <w:ind w:left="4320" w:hanging="180"/>
      </w:pPr>
    </w:lvl>
    <w:lvl w:ilvl="6" w:tplc="4532E58E">
      <w:start w:val="1"/>
      <w:numFmt w:val="decimal"/>
      <w:lvlText w:val="%7."/>
      <w:lvlJc w:val="left"/>
      <w:pPr>
        <w:ind w:left="5040" w:hanging="360"/>
      </w:pPr>
    </w:lvl>
    <w:lvl w:ilvl="7" w:tplc="F670B99E">
      <w:start w:val="1"/>
      <w:numFmt w:val="lowerLetter"/>
      <w:lvlText w:val="%8."/>
      <w:lvlJc w:val="left"/>
      <w:pPr>
        <w:ind w:left="5760" w:hanging="360"/>
      </w:pPr>
    </w:lvl>
    <w:lvl w:ilvl="8" w:tplc="80B8B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FA"/>
    <w:rsid w:val="008023FA"/>
    <w:rsid w:val="00B556B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0F6B61-0346-4545-B93C-8438C6A1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  <w:contextualSpacing/>
    </w:pPr>
  </w:style>
  <w:style w:type="table" w:styleId="a4">
    <w:name w:val="Table Grid"/>
    <w:basedOn w:val="a1"/>
    <w:uiPriority w:val="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7713</Characters>
  <Application>Microsoft Office Word</Application>
  <DocSecurity>4</DocSecurity>
  <Lines>64</Lines>
  <Paragraphs>18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Hard Power Systems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Анна Николаевна</cp:lastModifiedBy>
  <cp:revision>2</cp:revision>
  <dcterms:created xsi:type="dcterms:W3CDTF">2021-03-04T07:18:00Z</dcterms:created>
  <dcterms:modified xsi:type="dcterms:W3CDTF">2021-03-04T07:18:00Z</dcterms:modified>
</cp:coreProperties>
</file>