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9A" w:rsidRPr="00054390" w:rsidRDefault="0047729A" w:rsidP="00054390">
      <w:pPr>
        <w:rPr>
          <w:rFonts w:ascii="Times New Roman" w:hAnsi="Times New Roman"/>
          <w:i w:val="0"/>
          <w:color w:val="000000"/>
          <w:sz w:val="18"/>
          <w:szCs w:val="18"/>
        </w:rPr>
      </w:pPr>
      <w:r w:rsidRPr="00054390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                      </w:t>
      </w:r>
      <w:r w:rsidRPr="00054390">
        <w:rPr>
          <w:rFonts w:ascii="Times New Roman" w:hAnsi="Times New Roman"/>
          <w:i w:val="0"/>
          <w:color w:val="000000"/>
          <w:sz w:val="18"/>
          <w:szCs w:val="18"/>
        </w:rPr>
        <w:t>6. Протокол  испытания</w:t>
      </w:r>
    </w:p>
    <w:p w:rsidR="0047729A" w:rsidRPr="0047729A" w:rsidRDefault="0047729A" w:rsidP="0047729A">
      <w:pPr>
        <w:rPr>
          <w:rFonts w:ascii="Times New Roman" w:hAnsi="Times New Roman"/>
          <w:i w:val="0"/>
          <w:color w:val="000000"/>
          <w:sz w:val="18"/>
          <w:szCs w:val="18"/>
        </w:rPr>
      </w:pPr>
    </w:p>
    <w:p w:rsidR="0047729A" w:rsidRPr="0047729A" w:rsidRDefault="0047729A" w:rsidP="0047729A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1.   Изоляция корпусов указателя испытание напряжением 2кВ в течение</w:t>
      </w:r>
    </w:p>
    <w:p w:rsidR="0047729A" w:rsidRPr="0047729A" w:rsidRDefault="0047729A" w:rsidP="0047729A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1мин.- выдержала.</w:t>
      </w:r>
    </w:p>
    <w:p w:rsidR="0047729A" w:rsidRPr="0047729A" w:rsidRDefault="0047729A" w:rsidP="0047729A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2.    Эл. схема указателя испытание повышенным напряжением 726В  в</w:t>
      </w:r>
    </w:p>
    <w:p w:rsidR="0047729A" w:rsidRPr="0047729A" w:rsidRDefault="0047729A" w:rsidP="0047729A">
      <w:pPr>
        <w:ind w:left="360"/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течение  1мин. – выдержала.                      .</w:t>
      </w:r>
    </w:p>
    <w:p w:rsidR="0047729A" w:rsidRPr="0047729A" w:rsidRDefault="0047729A" w:rsidP="0047729A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3.   Ток через указатель при макс. рабочем напряжении составил  9мА.</w:t>
      </w:r>
    </w:p>
    <w:p w:rsidR="0047729A" w:rsidRPr="0047729A" w:rsidRDefault="0047729A" w:rsidP="0047729A">
      <w:pPr>
        <w:rPr>
          <w:rFonts w:ascii="Times New Roman" w:hAnsi="Times New Roman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4.   Порог ср</w:t>
      </w:r>
      <w:r w:rsidR="00F96D35">
        <w:rPr>
          <w:rFonts w:ascii="Times New Roman" w:hAnsi="Times New Roman"/>
          <w:b w:val="0"/>
          <w:i w:val="0"/>
          <w:color w:val="000000"/>
          <w:sz w:val="18"/>
          <w:szCs w:val="18"/>
        </w:rPr>
        <w:t>абатывания указателя составил 48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В.</w:t>
      </w:r>
      <w:r w:rsidR="00A71733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</w:t>
      </w:r>
      <w:r w:rsidR="00A71733" w:rsidRPr="0047729A">
        <w:rPr>
          <w:rFonts w:ascii="Times New Roman" w:hAnsi="Times New Roman"/>
          <w:i w:val="0"/>
          <w:color w:val="000000"/>
          <w:sz w:val="18"/>
          <w:szCs w:val="18"/>
        </w:rPr>
        <w:t xml:space="preserve">           </w:t>
      </w:r>
    </w:p>
    <w:p w:rsidR="0047729A" w:rsidRPr="0047729A" w:rsidRDefault="0047729A" w:rsidP="0047729A">
      <w:pPr>
        <w:ind w:left="720"/>
        <w:rPr>
          <w:rFonts w:ascii="Times New Roman" w:hAnsi="Times New Roman"/>
          <w:i w:val="0"/>
          <w:color w:val="000000"/>
          <w:sz w:val="18"/>
          <w:szCs w:val="18"/>
        </w:rPr>
      </w:pPr>
    </w:p>
    <w:p w:rsidR="00A71733" w:rsidRPr="0047729A" w:rsidRDefault="00A71733" w:rsidP="00054390">
      <w:pPr>
        <w:ind w:left="720"/>
        <w:rPr>
          <w:rFonts w:ascii="Times New Roman" w:hAnsi="Times New Roman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i w:val="0"/>
          <w:color w:val="000000"/>
          <w:sz w:val="18"/>
          <w:szCs w:val="18"/>
        </w:rPr>
        <w:t>7. Свидетельство о приемке</w:t>
      </w:r>
    </w:p>
    <w:p w:rsidR="00127C65" w:rsidRPr="0047729A" w:rsidRDefault="00127C65" w:rsidP="00127C65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127C65" w:rsidRPr="0047729A" w:rsidRDefault="00127C65" w:rsidP="00127C65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47729A"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ПИН-90М-ВЛ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заводской </w:t>
      </w:r>
      <w:r w:rsidR="00F96D35" w:rsidRPr="00F96D35">
        <w:rPr>
          <w:rFonts w:ascii="Times New Roman" w:hAnsi="Times New Roman"/>
          <w:b w:val="0"/>
          <w:i w:val="0"/>
          <w:color w:val="000000"/>
          <w:sz w:val="18"/>
          <w:szCs w:val="18"/>
        </w:rPr>
        <w:t>№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_____________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соответствует ГОСТ 20493-2001,ТУ РА </w:t>
      </w:r>
      <w:r w:rsidR="004E7D22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16089462.5505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-200</w:t>
      </w:r>
      <w:r w:rsidR="004E7D22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8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,выдержал испытания и признан годным для эксплуатации в электроустановках от 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50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до 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100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0В.</w:t>
      </w:r>
    </w:p>
    <w:p w:rsidR="00127C65" w:rsidRPr="0047729A" w:rsidRDefault="00127C65" w:rsidP="00127C65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127C65" w:rsidRPr="0047729A" w:rsidRDefault="00127C65" w:rsidP="00127C65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 ОТК __________________________</w:t>
      </w:r>
    </w:p>
    <w:p w:rsidR="00127C65" w:rsidRPr="0047729A" w:rsidRDefault="00127C65" w:rsidP="00127C65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 </w:t>
      </w:r>
    </w:p>
    <w:p w:rsidR="00127C65" w:rsidRPr="0047729A" w:rsidRDefault="00127C65" w:rsidP="00127C65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Дата изготовления “___”  ________   20</w:t>
      </w:r>
      <w:r w:rsidR="00F96D35">
        <w:rPr>
          <w:rFonts w:ascii="Times New Roman" w:hAnsi="Times New Roman"/>
          <w:b w:val="0"/>
          <w:i w:val="0"/>
          <w:color w:val="000000"/>
          <w:sz w:val="18"/>
          <w:szCs w:val="18"/>
        </w:rPr>
        <w:t>2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г.</w:t>
      </w:r>
    </w:p>
    <w:p w:rsidR="00127C65" w:rsidRPr="0047729A" w:rsidRDefault="00127C65" w:rsidP="00EC0510">
      <w:pPr>
        <w:ind w:left="1416"/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127C65" w:rsidRPr="0047729A" w:rsidRDefault="00127C65" w:rsidP="00EC0510">
      <w:pPr>
        <w:ind w:left="1416"/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A71733" w:rsidP="00054390">
      <w:pPr>
        <w:ind w:left="1416"/>
        <w:rPr>
          <w:rFonts w:ascii="Times New Roman" w:hAnsi="Times New Roman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i w:val="0"/>
          <w:color w:val="000000"/>
          <w:sz w:val="18"/>
          <w:szCs w:val="18"/>
        </w:rPr>
        <w:t>8</w:t>
      </w:r>
      <w:r w:rsidR="00EC0510" w:rsidRPr="0047729A">
        <w:rPr>
          <w:rFonts w:ascii="Times New Roman" w:hAnsi="Times New Roman"/>
          <w:i w:val="0"/>
          <w:color w:val="000000"/>
          <w:sz w:val="18"/>
          <w:szCs w:val="18"/>
        </w:rPr>
        <w:t>. Сведения о транспортировании   и хранении</w:t>
      </w:r>
    </w:p>
    <w:p w:rsidR="00EC0510" w:rsidRPr="0047729A" w:rsidRDefault="00EC0510" w:rsidP="00EC0510">
      <w:pPr>
        <w:rPr>
          <w:rFonts w:ascii="Times New Roman" w:hAnsi="Times New Roman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i w:val="0"/>
          <w:color w:val="000000"/>
          <w:sz w:val="18"/>
          <w:szCs w:val="18"/>
        </w:rPr>
        <w:t xml:space="preserve"> </w:t>
      </w: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1.Транспортирование указателя может производиться любым видом транспорта,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при этом должны быть приняты меры, предохраняющие указатели от механических повреждений и попадания влаги.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Условия транспортирования-средние по ГОСТ 23216.</w:t>
      </w:r>
    </w:p>
    <w:p w:rsidR="00EC0510" w:rsidRPr="0047729A" w:rsidRDefault="00EC0510" w:rsidP="00127C65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2.Хранение указателей по группе условий 2 ГОСТ 15150,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при отсутствии воздействия кислот,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щелочей,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бензина,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растворителей.</w:t>
      </w:r>
    </w:p>
    <w:p w:rsidR="00EC0510" w:rsidRPr="0047729A" w:rsidRDefault="00EC0510" w:rsidP="00EC0510">
      <w:pPr>
        <w:ind w:left="2685"/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A71733" w:rsidP="00054390">
      <w:pPr>
        <w:ind w:left="1416"/>
        <w:rPr>
          <w:rFonts w:ascii="Times New Roman" w:hAnsi="Times New Roman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i w:val="0"/>
          <w:color w:val="000000"/>
          <w:sz w:val="18"/>
          <w:szCs w:val="18"/>
        </w:rPr>
        <w:t>9</w:t>
      </w:r>
      <w:r w:rsidR="00EC0510" w:rsidRPr="0047729A">
        <w:rPr>
          <w:rFonts w:ascii="Times New Roman" w:hAnsi="Times New Roman"/>
          <w:i w:val="0"/>
          <w:color w:val="000000"/>
          <w:sz w:val="18"/>
          <w:szCs w:val="18"/>
        </w:rPr>
        <w:t>.</w:t>
      </w:r>
      <w:r w:rsidR="0047729A">
        <w:rPr>
          <w:rFonts w:ascii="Times New Roman" w:hAnsi="Times New Roman"/>
          <w:i w:val="0"/>
          <w:color w:val="000000"/>
          <w:sz w:val="18"/>
          <w:szCs w:val="18"/>
        </w:rPr>
        <w:t xml:space="preserve"> </w:t>
      </w:r>
      <w:r w:rsidR="00EC0510" w:rsidRPr="0047729A">
        <w:rPr>
          <w:rFonts w:ascii="Times New Roman" w:hAnsi="Times New Roman"/>
          <w:i w:val="0"/>
          <w:color w:val="000000"/>
          <w:sz w:val="18"/>
          <w:szCs w:val="18"/>
        </w:rPr>
        <w:t>Гарантии изготовителя</w:t>
      </w:r>
    </w:p>
    <w:p w:rsidR="00EC0510" w:rsidRPr="0047729A" w:rsidRDefault="00EC0510" w:rsidP="0005439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841165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</w:t>
      </w:r>
      <w:r w:rsidR="00EC0510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Изготовитель гарантирует соответствие указателя напряжения</w:t>
      </w:r>
      <w:r w:rsidR="00C620BD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="0047729A"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ПИН-90М-ВЛ </w:t>
      </w:r>
      <w:r w:rsidR="00EC0510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требованиям ГОСТ 20493-2001 и ТУ РА </w:t>
      </w:r>
      <w:r w:rsidR="004E7D22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16089462.5505</w:t>
      </w:r>
      <w:r w:rsidR="00EC0510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-200</w:t>
      </w:r>
      <w:r w:rsidR="004E7D22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8</w:t>
      </w:r>
      <w:r w:rsidR="00EC0510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при соблюдении потребителем условий эксплуатации,</w:t>
      </w:r>
      <w:r w:rsidR="00C620BD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="00EC0510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транспортирования и хранения,</w:t>
      </w:r>
      <w:r w:rsidR="00C620BD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</w:t>
      </w:r>
      <w:r w:rsidR="00EC0510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установленных в паспорте.</w:t>
      </w: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Гарантийный срок эксплуатации-24 месяцев со дня ввода изделия в эксплуатацию.Гарантийный срок хранения-12 месяцев со дня отпуска потребителю.</w:t>
      </w: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2369CE" w:rsidP="00054390">
      <w:pPr>
        <w:ind w:left="1416"/>
        <w:rPr>
          <w:rFonts w:ascii="Times New Roman" w:hAnsi="Times New Roman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i w:val="0"/>
          <w:color w:val="000000"/>
          <w:sz w:val="18"/>
          <w:szCs w:val="18"/>
        </w:rPr>
        <w:t>10</w:t>
      </w:r>
      <w:r w:rsidR="00EC0510" w:rsidRPr="0047729A">
        <w:rPr>
          <w:rFonts w:ascii="Times New Roman" w:hAnsi="Times New Roman"/>
          <w:i w:val="0"/>
          <w:color w:val="000000"/>
          <w:sz w:val="18"/>
          <w:szCs w:val="18"/>
        </w:rPr>
        <w:t>. Сведения о драгоценных металлах</w:t>
      </w: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 Изделие драгоценных металлов не содержит.</w:t>
      </w: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              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Адрес  изготовителя:  ООО «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Энерго</w:t>
      </w:r>
      <w:r w:rsidR="00841165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безопасность</w:t>
      </w:r>
      <w:r w:rsid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»</w:t>
      </w: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              РА , г.Ереван , </w:t>
      </w:r>
      <w:r w:rsidR="00841165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А. Акопяна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3</w:t>
      </w:r>
    </w:p>
    <w:p w:rsidR="00EC0510" w:rsidRPr="00477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</w:t>
      </w:r>
      <w:r w:rsidR="00B57F12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Тел/Факс: +(37444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)</w:t>
      </w:r>
      <w:r w:rsidR="00B57F12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46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-</w:t>
      </w:r>
      <w:r w:rsidR="00B57F12">
        <w:rPr>
          <w:rFonts w:ascii="Times New Roman" w:hAnsi="Times New Roman"/>
          <w:b w:val="0"/>
          <w:i w:val="0"/>
          <w:color w:val="000000"/>
          <w:sz w:val="18"/>
          <w:szCs w:val="18"/>
        </w:rPr>
        <w:t>23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>-</w:t>
      </w:r>
      <w:r w:rsidR="00B57F12">
        <w:rPr>
          <w:rFonts w:ascii="Times New Roman" w:hAnsi="Times New Roman"/>
          <w:b w:val="0"/>
          <w:i w:val="0"/>
          <w:color w:val="000000"/>
          <w:sz w:val="18"/>
          <w:szCs w:val="18"/>
        </w:rPr>
        <w:t>89</w:t>
      </w:r>
    </w:p>
    <w:p w:rsidR="00127C65" w:rsidRPr="0047729A" w:rsidRDefault="00841165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    </w:t>
      </w:r>
      <w:r w:rsidR="005F610B"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      </w:t>
      </w:r>
      <w:r w:rsidRPr="00477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</w:t>
      </w:r>
      <w:bookmarkStart w:id="0" w:name="_GoBack"/>
      <w:bookmarkEnd w:id="0"/>
      <w:r w:rsid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fldChar w:fldCharType="begin"/>
      </w:r>
      <w:r w:rsid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instrText xml:space="preserve"> HYPERLINK "mailto: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instrText>Email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</w:rPr>
        <w:instrText xml:space="preserve">: 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instrText>energo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</w:rPr>
        <w:instrText>.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instrText>bezopasnost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</w:rPr>
        <w:instrText>@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instrText>yandex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</w:rPr>
        <w:instrText>.</w:instrText>
      </w:r>
      <w:r w:rsidR="00411E8F" w:rsidRP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instrText>ru</w:instrText>
      </w:r>
      <w:r w:rsid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instrText xml:space="preserve">" </w:instrText>
      </w:r>
      <w:r w:rsid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fldChar w:fldCharType="separate"/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  <w:lang w:val="en-US"/>
        </w:rPr>
        <w:t>Email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</w:rPr>
        <w:t xml:space="preserve">: 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  <w:lang w:val="en-US"/>
        </w:rPr>
        <w:t>energo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</w:rPr>
        <w:t>.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  <w:lang w:val="en-US"/>
        </w:rPr>
        <w:t>bezopasnost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</w:rPr>
        <w:t>@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  <w:lang w:val="en-US"/>
        </w:rPr>
        <w:t>yandex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</w:rPr>
        <w:t>.</w:t>
      </w:r>
      <w:r w:rsidR="00411E8F" w:rsidRPr="001724D9">
        <w:rPr>
          <w:rStyle w:val="a3"/>
          <w:rFonts w:ascii="Times New Roman" w:hAnsi="Times New Roman"/>
          <w:b w:val="0"/>
          <w:i w:val="0"/>
          <w:sz w:val="18"/>
          <w:szCs w:val="18"/>
          <w:lang w:val="en-US"/>
        </w:rPr>
        <w:t>ru</w:t>
      </w:r>
      <w:r w:rsidR="00411E8F">
        <w:rPr>
          <w:rFonts w:ascii="Times New Roman" w:hAnsi="Times New Roman"/>
          <w:b w:val="0"/>
          <w:i w:val="0"/>
          <w:sz w:val="18"/>
          <w:szCs w:val="18"/>
          <w:lang w:val="en-US"/>
        </w:rPr>
        <w:fldChar w:fldCharType="end"/>
      </w:r>
    </w:p>
    <w:p w:rsidR="005F610B" w:rsidRPr="005F610B" w:rsidRDefault="005F61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</w:p>
    <w:p w:rsidR="00841165" w:rsidRPr="00DD2E0B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</w:t>
      </w: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47729A" w:rsidRDefault="00841165" w:rsidP="0047729A">
      <w:pPr>
        <w:rPr>
          <w:rFonts w:asciiTheme="minorHAnsi" w:hAnsiTheme="minorHAnsi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i w:val="0"/>
          <w:noProof/>
          <w:color w:val="000000"/>
          <w:sz w:val="18"/>
          <w:szCs w:val="18"/>
        </w:rPr>
        <w:t xml:space="preserve">                                           </w:t>
      </w:r>
      <w:r w:rsidR="00EC0510" w:rsidRPr="00EC0510">
        <w:rPr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="00EC0510" w:rsidRPr="00EC0510">
        <w:rPr>
          <w:i w:val="0"/>
          <w:color w:val="000000"/>
          <w:sz w:val="18"/>
          <w:szCs w:val="18"/>
        </w:rPr>
        <w:t xml:space="preserve"> </w:t>
      </w:r>
    </w:p>
    <w:p w:rsidR="0047729A" w:rsidRDefault="0047729A" w:rsidP="0047729A">
      <w:pPr>
        <w:rPr>
          <w:rFonts w:asciiTheme="minorHAnsi" w:hAnsiTheme="minorHAnsi"/>
          <w:i w:val="0"/>
          <w:color w:val="000000"/>
          <w:sz w:val="18"/>
          <w:szCs w:val="18"/>
        </w:rPr>
      </w:pPr>
    </w:p>
    <w:p w:rsidR="00EC0510" w:rsidRPr="002A529A" w:rsidRDefault="00EC0510" w:rsidP="0047729A">
      <w:pPr>
        <w:jc w:val="center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>УКАЗАТЕЛЬ  НАПРЯЖЕНИЯ</w:t>
      </w:r>
    </w:p>
    <w:p w:rsidR="00EC0510" w:rsidRPr="002A529A" w:rsidRDefault="002A529A" w:rsidP="0047729A">
      <w:pPr>
        <w:jc w:val="center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>ПИН-90М-ВЛ</w:t>
      </w:r>
    </w:p>
    <w:p w:rsidR="00EC0510" w:rsidRPr="002A529A" w:rsidRDefault="00EC0510" w:rsidP="0047729A">
      <w:pPr>
        <w:jc w:val="center"/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2A529A" w:rsidRDefault="00EC0510" w:rsidP="0047729A">
      <w:pPr>
        <w:jc w:val="center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>Инструкция и паспорт</w:t>
      </w:r>
    </w:p>
    <w:p w:rsidR="00CD3184" w:rsidRPr="002A529A" w:rsidRDefault="00CD3184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2A529A" w:rsidRDefault="00EC0510" w:rsidP="0047729A">
      <w:pPr>
        <w:jc w:val="center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>1.Н</w:t>
      </w:r>
      <w:r w:rsidR="00CD3184" w:rsidRPr="002A529A">
        <w:rPr>
          <w:rFonts w:ascii="Times New Roman" w:hAnsi="Times New Roman"/>
          <w:i w:val="0"/>
          <w:color w:val="000000"/>
          <w:sz w:val="18"/>
          <w:szCs w:val="18"/>
        </w:rPr>
        <w:t>а</w:t>
      </w:r>
      <w:r w:rsidRPr="002A529A">
        <w:rPr>
          <w:rFonts w:ascii="Times New Roman" w:hAnsi="Times New Roman"/>
          <w:i w:val="0"/>
          <w:color w:val="000000"/>
          <w:sz w:val="18"/>
          <w:szCs w:val="18"/>
        </w:rPr>
        <w:t>значение</w:t>
      </w:r>
    </w:p>
    <w:p w:rsidR="00CD3184" w:rsidRPr="002A529A" w:rsidRDefault="00CD3184" w:rsidP="00CD3184">
      <w:pPr>
        <w:rPr>
          <w:rFonts w:ascii="Times New Roman" w:hAnsi="Times New Roman"/>
          <w:i w:val="0"/>
          <w:color w:val="000000"/>
          <w:sz w:val="18"/>
          <w:szCs w:val="18"/>
        </w:rPr>
      </w:pPr>
    </w:p>
    <w:p w:rsidR="00A71733" w:rsidRPr="002A529A" w:rsidRDefault="00EC0510" w:rsidP="00CE29A2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</w:t>
      </w:r>
      <w:r w:rsidR="00CD3184" w:rsidRPr="002A529A">
        <w:rPr>
          <w:rFonts w:ascii="Times New Roman" w:hAnsi="Times New Roman"/>
          <w:b w:val="0"/>
          <w:i w:val="0"/>
          <w:color w:val="000000"/>
          <w:sz w:val="18"/>
          <w:szCs w:val="18"/>
        </w:rPr>
        <w:t xml:space="preserve">      </w:t>
      </w:r>
      <w:r w:rsidR="00CE29A2"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>Указатель напряжения ПИН-90М-ВЛ предназначен для определения наличия или отсутствия напряжения на линиях электропередачи от 50 до 1000 В переменного тока промышленной частоты 50  Гц. Условия эксплуатации У1 по ГОСТ 15150 (температура от +40°С до -45°С и относительная  влажность  80%  при  25°С ).</w:t>
      </w:r>
    </w:p>
    <w:p w:rsidR="002A529A" w:rsidRDefault="00127C65" w:rsidP="00127C65">
      <w:pPr>
        <w:ind w:left="708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 xml:space="preserve">                       </w:t>
      </w:r>
    </w:p>
    <w:p w:rsidR="00127C65" w:rsidRPr="002A529A" w:rsidRDefault="00127C65" w:rsidP="0047729A">
      <w:pPr>
        <w:ind w:left="708"/>
        <w:jc w:val="center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>2.Технические характеристики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Номинальное  напряжение  электроустановки,  В                                                    50-1000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Напряжение  зажигания, В, не  более                                                                         50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Величина  рабочего  тока, мА, не более                                                                     5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Длина  корпуса  с  удлиняющим  электродом  , мм,  </w:t>
      </w: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ab/>
        <w:t xml:space="preserve">  </w:t>
      </w:r>
      <w:r w:rsidR="0047729A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                                   </w:t>
      </w:r>
      <w:r w:rsidR="00F96D35">
        <w:rPr>
          <w:rFonts w:ascii="Times New Roman" w:hAnsi="Times New Roman"/>
          <w:b w:val="0"/>
          <w:i w:val="0"/>
          <w:color w:val="auto"/>
          <w:sz w:val="18"/>
          <w:szCs w:val="18"/>
        </w:rPr>
        <w:t>74</w:t>
      </w: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0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Длина  соединительного  провода, мм, не менее                                                       1000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Масса, кг, не  более                                                                           </w:t>
      </w:r>
      <w:r w:rsidR="00F96D35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                       0,21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Указатель позволяет определить  фазу переменного тока.</w:t>
      </w:r>
    </w:p>
    <w:p w:rsidR="00EC0510" w:rsidRPr="002A5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Pr="002A529A" w:rsidRDefault="00EC0510" w:rsidP="00EC0510">
      <w:pPr>
        <w:ind w:left="2685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>3.Комплект поставки</w:t>
      </w:r>
    </w:p>
    <w:p w:rsidR="00127C65" w:rsidRPr="002A529A" w:rsidRDefault="00127C65" w:rsidP="00EC0510">
      <w:pPr>
        <w:ind w:left="2685"/>
        <w:rPr>
          <w:rFonts w:ascii="Times New Roman" w:hAnsi="Times New Roman"/>
          <w:i w:val="0"/>
          <w:color w:val="000000"/>
          <w:sz w:val="18"/>
          <w:szCs w:val="18"/>
        </w:rPr>
      </w:pP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Указатель  в  сборе,  шт                                    </w:t>
      </w:r>
      <w:r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</w:t>
      </w: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1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Электрод  удлиняющий, шт                              2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Чехол  упаковочный,  шт                                   1</w:t>
      </w:r>
    </w:p>
    <w:p w:rsidR="00CE29A2" w:rsidRPr="00CE29A2" w:rsidRDefault="00CE29A2" w:rsidP="00CE29A2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Паспорт, экз                                                     </w:t>
      </w:r>
      <w:r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</w:t>
      </w: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1</w:t>
      </w:r>
    </w:p>
    <w:p w:rsidR="00EC0510" w:rsidRPr="002A529A" w:rsidRDefault="00EC0510" w:rsidP="00EC0510">
      <w:pPr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EC0510" w:rsidRDefault="00EC0510" w:rsidP="00EC0510">
      <w:pPr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 xml:space="preserve">                4. Устройство,</w:t>
      </w:r>
      <w:r w:rsidR="00F96D35">
        <w:rPr>
          <w:rFonts w:ascii="Times New Roman" w:hAnsi="Times New Roman"/>
          <w:i w:val="0"/>
          <w:color w:val="000000"/>
          <w:sz w:val="18"/>
          <w:szCs w:val="18"/>
        </w:rPr>
        <w:t xml:space="preserve"> принцип работы и</w:t>
      </w:r>
      <w:r w:rsidRPr="002A529A">
        <w:rPr>
          <w:rFonts w:ascii="Times New Roman" w:hAnsi="Times New Roman"/>
          <w:i w:val="0"/>
          <w:color w:val="000000"/>
          <w:sz w:val="18"/>
          <w:szCs w:val="18"/>
        </w:rPr>
        <w:t xml:space="preserve"> указания по эксплуатации </w:t>
      </w:r>
    </w:p>
    <w:p w:rsidR="002A529A" w:rsidRPr="002A529A" w:rsidRDefault="002A529A" w:rsidP="00EC0510">
      <w:pPr>
        <w:rPr>
          <w:rFonts w:ascii="Times New Roman" w:hAnsi="Times New Roman"/>
          <w:i w:val="0"/>
          <w:color w:val="000000"/>
          <w:sz w:val="18"/>
          <w:szCs w:val="18"/>
        </w:rPr>
      </w:pPr>
    </w:p>
    <w:p w:rsidR="00CE29A2" w:rsidRPr="00CE29A2" w:rsidRDefault="00CE29A2" w:rsidP="002A529A">
      <w:pPr>
        <w:ind w:firstLine="708"/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Указатель представляет собой прибор с визуальной</w:t>
      </w:r>
      <w:r w:rsidR="00F96D35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индикацией, состоящий из двух </w:t>
      </w: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>корпусов, соединенных гибким изолированным проводом, р</w:t>
      </w:r>
      <w:r w:rsidR="00F96D35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аботающий при непосредственном контакте с токоведущими частями воздушных линий, находящихся под </w:t>
      </w: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напряжением. </w:t>
      </w:r>
    </w:p>
    <w:p w:rsidR="00CE29A2" w:rsidRPr="00CE29A2" w:rsidRDefault="00CE29A2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 Перед началом работы необходимо визуально убедиться в пригодности указателя напряжения и установить срок годности его по журналу или протоколу испытания.</w:t>
      </w:r>
    </w:p>
    <w:p w:rsidR="00CE29A2" w:rsidRPr="00CE29A2" w:rsidRDefault="00CE29A2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 Проверить исправность указателя на электроустановке, заведомо находящейся под напряжением.</w:t>
      </w:r>
    </w:p>
    <w:p w:rsidR="00CE29A2" w:rsidRPr="00CE29A2" w:rsidRDefault="00CE29A2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 Указатель следует поднимать на опору в чехле.</w:t>
      </w:r>
    </w:p>
    <w:p w:rsidR="00CE29A2" w:rsidRPr="00CE29A2" w:rsidRDefault="00CE29A2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 Монтер должен подниматься на опору до расстояния между его каской и проводом воздушной линии не менее 0,5м. </w:t>
      </w:r>
    </w:p>
    <w:p w:rsidR="00CE29A2" w:rsidRPr="00CE29A2" w:rsidRDefault="00CE29A2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Навернут</w:t>
      </w:r>
      <w:r w:rsidR="00F96D35">
        <w:rPr>
          <w:rFonts w:ascii="Times New Roman" w:hAnsi="Times New Roman"/>
          <w:b w:val="0"/>
          <w:i w:val="0"/>
          <w:color w:val="auto"/>
          <w:sz w:val="18"/>
          <w:szCs w:val="18"/>
        </w:rPr>
        <w:t>ь до упора удлиняющие электроды</w:t>
      </w: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на оба корпуса указателя.</w:t>
      </w:r>
    </w:p>
    <w:p w:rsidR="00CE29A2" w:rsidRPr="00CE29A2" w:rsidRDefault="00CE29A2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Корпус указателя (без индикатора) подвесить на один из проводов ЛЭП.</w:t>
      </w:r>
    </w:p>
    <w:p w:rsidR="00CE29A2" w:rsidRPr="00CE29A2" w:rsidRDefault="00CE29A2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CE29A2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    Вторым щупом поочередно прикасаясь к остальным проводам ЛЭП, произвести контроль наличия напряжения.</w:t>
      </w:r>
    </w:p>
    <w:p w:rsidR="00EC0510" w:rsidRPr="002A529A" w:rsidRDefault="00CE29A2" w:rsidP="002A529A">
      <w:pPr>
        <w:jc w:val="both"/>
        <w:rPr>
          <w:rFonts w:ascii="Times New Roman" w:hAnsi="Times New Roman"/>
          <w:b w:val="0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>Для определения фазного провода необходимо корпус указателя без индикатора подключить к заземляющей шине или к любому заземлителю, а щуп корпуса с индикаторной лампой приложить к тестируемому проводу. Свечение индикаторной лампы свидетельствует о наличии фазы</w:t>
      </w:r>
      <w:r w:rsidR="00EC0510" w:rsidRPr="002A529A">
        <w:rPr>
          <w:rFonts w:ascii="Times New Roman" w:hAnsi="Times New Roman"/>
          <w:b w:val="0"/>
          <w:i w:val="0"/>
          <w:color w:val="000000"/>
          <w:sz w:val="18"/>
          <w:szCs w:val="18"/>
        </w:rPr>
        <w:t>.</w:t>
      </w:r>
    </w:p>
    <w:p w:rsidR="002A529A" w:rsidRDefault="002A529A" w:rsidP="002A529A">
      <w:pPr>
        <w:jc w:val="center"/>
        <w:rPr>
          <w:rFonts w:ascii="Times New Roman" w:hAnsi="Times New Roman"/>
          <w:i w:val="0"/>
          <w:color w:val="000000"/>
          <w:sz w:val="18"/>
          <w:szCs w:val="18"/>
        </w:rPr>
      </w:pPr>
      <w:r w:rsidRPr="002A529A">
        <w:rPr>
          <w:rFonts w:ascii="Times New Roman" w:hAnsi="Times New Roman"/>
          <w:i w:val="0"/>
          <w:color w:val="000000"/>
          <w:sz w:val="18"/>
          <w:szCs w:val="18"/>
        </w:rPr>
        <w:t>5.Указание мер безопасности</w:t>
      </w:r>
    </w:p>
    <w:p w:rsidR="0047729A" w:rsidRPr="002A529A" w:rsidRDefault="0047729A" w:rsidP="002A529A">
      <w:pPr>
        <w:jc w:val="center"/>
        <w:rPr>
          <w:rFonts w:ascii="Times New Roman" w:hAnsi="Times New Roman"/>
          <w:b w:val="0"/>
          <w:i w:val="0"/>
          <w:color w:val="000000"/>
          <w:sz w:val="18"/>
          <w:szCs w:val="18"/>
        </w:rPr>
      </w:pPr>
    </w:p>
    <w:p w:rsidR="002A529A" w:rsidRPr="002A529A" w:rsidRDefault="002A529A" w:rsidP="002A529A">
      <w:pPr>
        <w:jc w:val="both"/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>Безопасность при работе с указателями обеспечивается кольцеобразными упорами на  корпусах.</w:t>
      </w:r>
    </w:p>
    <w:p w:rsidR="002A529A" w:rsidRPr="002A529A" w:rsidRDefault="002A529A" w:rsidP="002A529A">
      <w:pPr>
        <w:rPr>
          <w:rFonts w:ascii="Times New Roman" w:hAnsi="Times New Roman"/>
          <w:b w:val="0"/>
          <w:i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 </w:t>
      </w:r>
      <w:r w:rsidRPr="002A529A">
        <w:rPr>
          <w:rFonts w:ascii="Times New Roman" w:hAnsi="Times New Roman"/>
          <w:b w:val="0"/>
          <w:i w:val="0"/>
          <w:color w:val="auto"/>
          <w:sz w:val="18"/>
          <w:szCs w:val="18"/>
        </w:rPr>
        <w:t xml:space="preserve">Изоляция  указателей  выдерживает  испытательное  напряжение  2 кВ в течение 1 мин.  </w:t>
      </w:r>
    </w:p>
    <w:sectPr w:rsidR="002A529A" w:rsidRPr="002A529A" w:rsidSect="0047729A">
      <w:pgSz w:w="16838" w:h="11906" w:orient="landscape"/>
      <w:pgMar w:top="426" w:right="53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056"/>
    <w:multiLevelType w:val="hybridMultilevel"/>
    <w:tmpl w:val="BB0A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0"/>
    <w:rsid w:val="00010A00"/>
    <w:rsid w:val="00054390"/>
    <w:rsid w:val="00127C65"/>
    <w:rsid w:val="001B772B"/>
    <w:rsid w:val="001D097B"/>
    <w:rsid w:val="002369CE"/>
    <w:rsid w:val="002A529A"/>
    <w:rsid w:val="00313332"/>
    <w:rsid w:val="00376E4C"/>
    <w:rsid w:val="00411E8F"/>
    <w:rsid w:val="004231AD"/>
    <w:rsid w:val="0047729A"/>
    <w:rsid w:val="00493B32"/>
    <w:rsid w:val="00494837"/>
    <w:rsid w:val="004C0753"/>
    <w:rsid w:val="004E7D22"/>
    <w:rsid w:val="005B38D4"/>
    <w:rsid w:val="005D67BC"/>
    <w:rsid w:val="005F610B"/>
    <w:rsid w:val="00627D2B"/>
    <w:rsid w:val="00674FC3"/>
    <w:rsid w:val="006772E8"/>
    <w:rsid w:val="00686D41"/>
    <w:rsid w:val="006A6205"/>
    <w:rsid w:val="006E74A0"/>
    <w:rsid w:val="00757A9F"/>
    <w:rsid w:val="007C5CD4"/>
    <w:rsid w:val="00813212"/>
    <w:rsid w:val="00841165"/>
    <w:rsid w:val="008A28D3"/>
    <w:rsid w:val="00951053"/>
    <w:rsid w:val="00961787"/>
    <w:rsid w:val="009A7803"/>
    <w:rsid w:val="009E26E9"/>
    <w:rsid w:val="00A619B4"/>
    <w:rsid w:val="00A71733"/>
    <w:rsid w:val="00A91A12"/>
    <w:rsid w:val="00A96944"/>
    <w:rsid w:val="00AA2C90"/>
    <w:rsid w:val="00AD6831"/>
    <w:rsid w:val="00B57F12"/>
    <w:rsid w:val="00BD5515"/>
    <w:rsid w:val="00C620BD"/>
    <w:rsid w:val="00CD0410"/>
    <w:rsid w:val="00CD3184"/>
    <w:rsid w:val="00CE29A2"/>
    <w:rsid w:val="00DD2E0B"/>
    <w:rsid w:val="00EC0510"/>
    <w:rsid w:val="00ED1983"/>
    <w:rsid w:val="00F96D35"/>
    <w:rsid w:val="00FA6314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2837"/>
  <w15:docId w15:val="{338950D2-1470-49A3-847C-B2BDEAD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9A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72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D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D35"/>
    <w:rPr>
      <w:rFonts w:ascii="Segoe UI" w:eastAsia="Times New Roman" w:hAnsi="Segoe UI" w:cs="Segoe UI"/>
      <w:b/>
      <w:i/>
      <w:color w:val="FF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Ardey.ru</cp:lastModifiedBy>
  <cp:revision>7</cp:revision>
  <cp:lastPrinted>2021-07-20T10:37:00Z</cp:lastPrinted>
  <dcterms:created xsi:type="dcterms:W3CDTF">2020-03-04T09:33:00Z</dcterms:created>
  <dcterms:modified xsi:type="dcterms:W3CDTF">2024-09-12T10:12:00Z</dcterms:modified>
</cp:coreProperties>
</file>