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1020D7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A71733">
        <w:rPr>
          <w:rFonts w:ascii="Arial" w:hAnsi="Arial" w:cs="Arial"/>
          <w:i w:val="0"/>
          <w:color w:val="000000"/>
          <w:sz w:val="20"/>
          <w:szCs w:val="20"/>
        </w:rPr>
        <w:t>7</w:t>
      </w:r>
      <w:r w:rsidRPr="001020D7">
        <w:rPr>
          <w:rFonts w:ascii="Arial" w:hAnsi="Arial" w:cs="Arial"/>
          <w:i w:val="0"/>
          <w:color w:val="000000"/>
          <w:sz w:val="20"/>
          <w:szCs w:val="20"/>
        </w:rPr>
        <w:t>. Свидетельство о приемке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УНН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F20E10">
        <w:rPr>
          <w:rFonts w:ascii="Arial" w:hAnsi="Arial" w:cs="Arial" w:hint="eastAsia"/>
          <w:i w:val="0"/>
          <w:color w:val="000000"/>
          <w:sz w:val="18"/>
          <w:szCs w:val="18"/>
        </w:rPr>
        <w:t>ЗП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12-660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ВЛ</w:t>
      </w:r>
      <w:r w:rsidR="0046358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заводской 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>№________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соответствует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ГОСТ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20493-2001,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ТУ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РА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16089462.5505-2008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выдержал испытания и признан годным для эксплуатации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электроустановках от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до </w:t>
      </w:r>
      <w:r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В.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ОТК __________________________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Дата и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зготов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ления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“__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_”  _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_______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>2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г.</w:t>
      </w: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8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. Сведения о транспортировании   и хранении </w:t>
      </w:r>
    </w:p>
    <w:p w:rsidR="00EC0510" w:rsidRPr="00A7173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должны быть приняты меры,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предохраняющие указатели от механических повреждений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 попадания влаги.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Условия транспортирования-средние по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23216.</w:t>
      </w:r>
    </w:p>
    <w:p w:rsidR="00EC0510" w:rsidRPr="00025622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2.Хранение указателей по группе условий 2 ГОСТ 15150,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отсутствии воздействия кислот,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щелочей,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бензина,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растворите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лей.</w:t>
      </w:r>
    </w:p>
    <w:p w:rsidR="00EC0510" w:rsidRPr="00025622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61787">
        <w:rPr>
          <w:rFonts w:ascii="Arial" w:hAnsi="Arial" w:cs="Arial"/>
          <w:i w:val="0"/>
          <w:color w:val="000000"/>
          <w:sz w:val="18"/>
          <w:szCs w:val="18"/>
        </w:rPr>
        <w:t>9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.Гарантии изготовителя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Изготовитель гарантирует соответствие указателя напряжения 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УНН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F20E10">
        <w:rPr>
          <w:rFonts w:ascii="Arial" w:hAnsi="Arial" w:cs="Arial" w:hint="eastAsia"/>
          <w:i w:val="0"/>
          <w:color w:val="000000"/>
          <w:sz w:val="18"/>
          <w:szCs w:val="18"/>
        </w:rPr>
        <w:t>ЗП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12-660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ВЛ</w:t>
      </w:r>
      <w:r w:rsidR="0046358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требованиям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ГОСТ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20493-2001,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ТУ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FA4F85" w:rsidRPr="00FA4F85">
        <w:rPr>
          <w:rFonts w:ascii="Arial" w:hAnsi="Arial" w:cs="Arial" w:hint="eastAsia"/>
          <w:b w:val="0"/>
          <w:i w:val="0"/>
          <w:color w:val="000000"/>
          <w:sz w:val="18"/>
          <w:szCs w:val="18"/>
        </w:rPr>
        <w:t>РА</w:t>
      </w:r>
      <w:r w:rsidR="00FA4F85" w:rsidRP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16089462.5505-2008</w:t>
      </w:r>
      <w:r w:rsidR="00FA4F8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соблюдении потребителем условий эксплуатации,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транспортирования 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х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ранения,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ввода изделия в эксплуатацию.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Гарантийный срок хранения-12 месяцев со дня отпуска потребителю.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2369CE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10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E5378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3276EE" w:rsidRPr="00E53783" w:rsidRDefault="003276E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3276EE" w:rsidRPr="00E53783" w:rsidRDefault="003276E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3276EE" w:rsidRPr="00E53783" w:rsidRDefault="003276E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3276EE" w:rsidRPr="00E53783" w:rsidRDefault="003276E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2147CB" w:rsidRPr="002147CB" w:rsidRDefault="002147CB" w:rsidP="002147CB">
      <w:pPr>
        <w:jc w:val="center"/>
        <w:rPr>
          <w:rFonts w:ascii="Times New Roman" w:hAnsi="Times New Roman"/>
          <w:i w:val="0"/>
          <w:color w:val="auto"/>
          <w:sz w:val="19"/>
          <w:szCs w:val="19"/>
        </w:rPr>
      </w:pPr>
      <w:r w:rsidRPr="002147CB">
        <w:rPr>
          <w:rFonts w:ascii="Times New Roman" w:hAnsi="Times New Roman"/>
          <w:i w:val="0"/>
          <w:color w:val="auto"/>
          <w:sz w:val="19"/>
          <w:szCs w:val="19"/>
        </w:rPr>
        <w:t>Адрес изготовителя: ООО «</w:t>
      </w:r>
      <w:proofErr w:type="spellStart"/>
      <w:r w:rsidRPr="002147CB">
        <w:rPr>
          <w:rFonts w:ascii="Times New Roman" w:hAnsi="Times New Roman"/>
          <w:i w:val="0"/>
          <w:color w:val="auto"/>
          <w:sz w:val="19"/>
          <w:szCs w:val="19"/>
        </w:rPr>
        <w:t>Энергобезопасность</w:t>
      </w:r>
      <w:proofErr w:type="spellEnd"/>
      <w:r w:rsidRPr="002147CB">
        <w:rPr>
          <w:rFonts w:ascii="Times New Roman" w:hAnsi="Times New Roman"/>
          <w:i w:val="0"/>
          <w:color w:val="auto"/>
          <w:sz w:val="19"/>
          <w:szCs w:val="19"/>
        </w:rPr>
        <w:t>»</w:t>
      </w:r>
    </w:p>
    <w:p w:rsidR="002147CB" w:rsidRPr="002147CB" w:rsidRDefault="002147CB" w:rsidP="002147CB">
      <w:pPr>
        <w:jc w:val="center"/>
        <w:rPr>
          <w:rFonts w:ascii="Times New Roman" w:hAnsi="Times New Roman"/>
          <w:i w:val="0"/>
          <w:color w:val="auto"/>
          <w:sz w:val="19"/>
          <w:szCs w:val="19"/>
        </w:rPr>
      </w:pPr>
      <w:r w:rsidRPr="002147CB">
        <w:rPr>
          <w:rFonts w:ascii="Times New Roman" w:hAnsi="Times New Roman"/>
          <w:i w:val="0"/>
          <w:color w:val="auto"/>
          <w:sz w:val="19"/>
          <w:szCs w:val="19"/>
        </w:rPr>
        <w:t xml:space="preserve">                          РА, г. Ереван, А. Акопяна 3</w:t>
      </w:r>
    </w:p>
    <w:p w:rsidR="002147CB" w:rsidRPr="002147CB" w:rsidRDefault="002147CB" w:rsidP="002147CB">
      <w:pPr>
        <w:jc w:val="center"/>
        <w:rPr>
          <w:rFonts w:ascii="Times New Roman" w:hAnsi="Times New Roman"/>
          <w:i w:val="0"/>
          <w:color w:val="auto"/>
          <w:sz w:val="19"/>
          <w:szCs w:val="19"/>
        </w:rPr>
      </w:pPr>
      <w:r w:rsidRPr="002147CB">
        <w:rPr>
          <w:rFonts w:ascii="Times New Roman" w:hAnsi="Times New Roman"/>
          <w:i w:val="0"/>
          <w:color w:val="auto"/>
          <w:sz w:val="19"/>
          <w:szCs w:val="19"/>
        </w:rPr>
        <w:t xml:space="preserve">          </w:t>
      </w:r>
      <w:r w:rsidR="00F20E10">
        <w:rPr>
          <w:rFonts w:ascii="Times New Roman" w:hAnsi="Times New Roman"/>
          <w:i w:val="0"/>
          <w:color w:val="auto"/>
          <w:sz w:val="19"/>
          <w:szCs w:val="19"/>
        </w:rPr>
        <w:t xml:space="preserve">               Тел/Факс: +(37444) 46-23-89</w:t>
      </w:r>
      <w:r w:rsidRPr="002147CB">
        <w:rPr>
          <w:rFonts w:ascii="Times New Roman" w:hAnsi="Times New Roman"/>
          <w:i w:val="0"/>
          <w:color w:val="auto"/>
          <w:sz w:val="19"/>
          <w:szCs w:val="19"/>
        </w:rPr>
        <w:t xml:space="preserve">    </w:t>
      </w:r>
    </w:p>
    <w:p w:rsidR="002147CB" w:rsidRPr="002147CB" w:rsidRDefault="002147CB" w:rsidP="002147CB">
      <w:pPr>
        <w:jc w:val="center"/>
        <w:rPr>
          <w:rFonts w:ascii="Calibri" w:eastAsia="Calibri" w:hAnsi="Calibri"/>
          <w:b w:val="0"/>
          <w:i w:val="0"/>
          <w:color w:val="auto"/>
          <w:sz w:val="22"/>
          <w:szCs w:val="22"/>
          <w:lang w:eastAsia="en-US"/>
        </w:rPr>
      </w:pPr>
      <w:r w:rsidRPr="002147CB">
        <w:rPr>
          <w:rFonts w:ascii="Times New Roman" w:hAnsi="Times New Roman"/>
          <w:i w:val="0"/>
          <w:color w:val="auto"/>
          <w:sz w:val="19"/>
          <w:szCs w:val="19"/>
        </w:rPr>
        <w:t xml:space="preserve">                        </w:t>
      </w:r>
      <w:hyperlink r:id="rId4" w:history="1"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  <w:lang w:val="en-US"/>
          </w:rPr>
          <w:t>mail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</w:rPr>
          <w:t xml:space="preserve">:  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  <w:lang w:val="en-US"/>
          </w:rPr>
          <w:t>energo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</w:rPr>
          <w:t>.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  <w:lang w:val="en-US"/>
          </w:rPr>
          <w:t>bezopasnost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</w:rPr>
          <w:t>@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  <w:lang w:val="en-US"/>
          </w:rPr>
          <w:t>yandex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</w:rPr>
          <w:t>.</w:t>
        </w:r>
        <w:r w:rsidRPr="002147CB">
          <w:rPr>
            <w:rFonts w:ascii="Times New Roman" w:hAnsi="Times New Roman"/>
            <w:i w:val="0"/>
            <w:color w:val="0000FF"/>
            <w:sz w:val="19"/>
            <w:szCs w:val="19"/>
            <w:u w:val="single"/>
            <w:lang w:val="en-US"/>
          </w:rPr>
          <w:t>ru</w:t>
        </w:r>
      </w:hyperlink>
    </w:p>
    <w:p w:rsidR="00C461C1" w:rsidRPr="00E53783" w:rsidRDefault="00C461C1" w:rsidP="00EC0510">
      <w:pPr>
        <w:rPr>
          <w:rStyle w:val="a3"/>
          <w:rFonts w:ascii="Arial" w:hAnsi="Arial" w:cs="Arial"/>
          <w:b w:val="0"/>
          <w:i w:val="0"/>
          <w:sz w:val="18"/>
          <w:szCs w:val="18"/>
        </w:rPr>
      </w:pPr>
    </w:p>
    <w:p w:rsidR="00C461C1" w:rsidRPr="00E53783" w:rsidRDefault="00C461C1" w:rsidP="00EC0510">
      <w:pPr>
        <w:rPr>
          <w:rStyle w:val="a3"/>
          <w:rFonts w:ascii="Arial" w:hAnsi="Arial" w:cs="Arial"/>
          <w:b w:val="0"/>
          <w:i w:val="0"/>
          <w:sz w:val="18"/>
          <w:szCs w:val="18"/>
        </w:rPr>
      </w:pPr>
    </w:p>
    <w:p w:rsidR="00C461C1" w:rsidRPr="00E53783" w:rsidRDefault="00C461C1" w:rsidP="00EC0510">
      <w:pPr>
        <w:rPr>
          <w:rStyle w:val="a3"/>
          <w:rFonts w:ascii="Arial" w:hAnsi="Arial" w:cs="Arial"/>
          <w:b w:val="0"/>
          <w:i w:val="0"/>
          <w:sz w:val="18"/>
          <w:szCs w:val="18"/>
        </w:rPr>
      </w:pPr>
    </w:p>
    <w:p w:rsidR="00C461C1" w:rsidRPr="00E53783" w:rsidRDefault="00C461C1" w:rsidP="00EC0510">
      <w:pPr>
        <w:rPr>
          <w:rStyle w:val="a3"/>
          <w:rFonts w:ascii="Arial" w:hAnsi="Arial" w:cs="Arial"/>
          <w:b w:val="0"/>
          <w:i w:val="0"/>
          <w:sz w:val="18"/>
          <w:szCs w:val="18"/>
        </w:rPr>
      </w:pPr>
    </w:p>
    <w:p w:rsidR="00C461C1" w:rsidRPr="00E53783" w:rsidRDefault="00C461C1" w:rsidP="00EC0510">
      <w:pPr>
        <w:rPr>
          <w:rStyle w:val="a3"/>
          <w:rFonts w:ascii="Arial" w:hAnsi="Arial" w:cs="Arial"/>
          <w:b w:val="0"/>
          <w:i w:val="0"/>
          <w:sz w:val="18"/>
          <w:szCs w:val="18"/>
        </w:rPr>
      </w:pPr>
    </w:p>
    <w:p w:rsidR="00EC0510" w:rsidRPr="00E53783" w:rsidRDefault="00EC0510" w:rsidP="00463588">
      <w:pPr>
        <w:jc w:val="center"/>
        <w:rPr>
          <w:rFonts w:ascii="Arial" w:hAnsi="Arial" w:cs="Arial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>УКАЗАТЕЛЬ  НАПРЯЖЕНИЯ</w:t>
      </w:r>
    </w:p>
    <w:p w:rsidR="00C461C1" w:rsidRPr="00E53783" w:rsidRDefault="00C461C1" w:rsidP="00463588">
      <w:pPr>
        <w:jc w:val="center"/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463588" w:rsidRDefault="00463588" w:rsidP="00463588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463588">
        <w:rPr>
          <w:rFonts w:ascii="Arial" w:hAnsi="Arial" w:cs="Arial" w:hint="eastAsia"/>
          <w:i w:val="0"/>
          <w:color w:val="000000"/>
          <w:sz w:val="20"/>
          <w:szCs w:val="20"/>
        </w:rPr>
        <w:t>УНН</w:t>
      </w:r>
      <w:r w:rsidRPr="00463588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F20E10">
        <w:rPr>
          <w:rFonts w:ascii="Arial" w:hAnsi="Arial" w:cs="Arial"/>
          <w:i w:val="0"/>
          <w:color w:val="000000"/>
          <w:sz w:val="20"/>
          <w:szCs w:val="20"/>
        </w:rPr>
        <w:t>ЗП</w:t>
      </w:r>
      <w:r w:rsidRPr="00463588">
        <w:rPr>
          <w:rFonts w:ascii="Arial" w:hAnsi="Arial" w:cs="Arial"/>
          <w:i w:val="0"/>
          <w:color w:val="000000"/>
          <w:sz w:val="20"/>
          <w:szCs w:val="20"/>
        </w:rPr>
        <w:t xml:space="preserve"> 12-660</w:t>
      </w:r>
      <w:r w:rsidRPr="00463588">
        <w:rPr>
          <w:rFonts w:ascii="Arial" w:hAnsi="Arial" w:cs="Arial" w:hint="eastAsia"/>
          <w:i w:val="0"/>
          <w:color w:val="000000"/>
          <w:sz w:val="20"/>
          <w:szCs w:val="20"/>
        </w:rPr>
        <w:t>ВЛ</w:t>
      </w:r>
    </w:p>
    <w:p w:rsidR="00EC0510" w:rsidRPr="00924866" w:rsidRDefault="00EC0510" w:rsidP="00463588">
      <w:pPr>
        <w:jc w:val="center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463588">
      <w:pPr>
        <w:jc w:val="center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>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61787" w:rsidRDefault="00EC0510" w:rsidP="00CD3184">
      <w:pPr>
        <w:rPr>
          <w:rFonts w:ascii="Arial" w:hAnsi="Arial" w:cs="Arial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1.Н</w:t>
      </w:r>
      <w:r w:rsidR="00CD3184" w:rsidRPr="00961787">
        <w:rPr>
          <w:rFonts w:ascii="Arial" w:hAnsi="Arial" w:cs="Arial"/>
          <w:i w:val="0"/>
          <w:color w:val="000000"/>
          <w:sz w:val="18"/>
          <w:szCs w:val="18"/>
        </w:rPr>
        <w:t>а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>значение</w:t>
      </w:r>
    </w:p>
    <w:p w:rsidR="00CD3184" w:rsidRPr="00961787" w:rsidRDefault="00CD3184" w:rsidP="00CD3184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127C65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УНН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F20E10">
        <w:rPr>
          <w:rFonts w:ascii="Arial" w:hAnsi="Arial" w:cs="Arial" w:hint="eastAsia"/>
          <w:i w:val="0"/>
          <w:color w:val="000000"/>
          <w:sz w:val="18"/>
          <w:szCs w:val="18"/>
        </w:rPr>
        <w:t>ЗП</w:t>
      </w:r>
      <w:r w:rsidR="00463588" w:rsidRPr="00463588">
        <w:rPr>
          <w:rFonts w:ascii="Arial" w:hAnsi="Arial" w:cs="Arial"/>
          <w:i w:val="0"/>
          <w:color w:val="000000"/>
          <w:sz w:val="18"/>
          <w:szCs w:val="18"/>
        </w:rPr>
        <w:t xml:space="preserve"> 12-660</w:t>
      </w:r>
      <w:r w:rsidR="00463588" w:rsidRPr="00463588">
        <w:rPr>
          <w:rFonts w:ascii="Arial" w:hAnsi="Arial" w:cs="Arial" w:hint="eastAsia"/>
          <w:i w:val="0"/>
          <w:color w:val="000000"/>
          <w:sz w:val="18"/>
          <w:szCs w:val="18"/>
        </w:rPr>
        <w:t>ВЛ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01627E" w:rsidRPr="0001627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предназначен для контроля наличия напряжения в электроустановках переменного тока частотой 50Гц и пос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тоянного тока напряжением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313332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при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температуре воздуха от +40С до -45С и </w:t>
      </w:r>
      <w:r w:rsidR="00127C65"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тносительной влажности не более 98% при температуре  +25 С.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обеспечивает ступенчатую импульсную светозвуковую индикацию напряжения постоянного и 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переменного тока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5F50D0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  <w:r w:rsidR="00127C65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В, позволяет определить полярность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постоянного и фазу переменного напряжений,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целостность электрических цепей с вн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ешним сопротивлением от 0 до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127C65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00 </w:t>
      </w:r>
      <w:r w:rsidR="00127C65"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ОМ(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светозвук</w:t>
      </w:r>
      <w:r w:rsidR="00127C65" w:rsidRPr="00376E4C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вая </w:t>
      </w:r>
      <w:proofErr w:type="spellStart"/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прозвонка</w:t>
      </w:r>
      <w:proofErr w:type="spellEnd"/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).Определение целостности цепи осуществляется от энергии накопительного конденсатора.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Зарядка конденсатора осуществляется от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 напряжением 220-380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течение  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proofErr w:type="gramEnd"/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минуты.</w:t>
      </w:r>
      <w:r w:rsidR="0046358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Одной зарядки достаточно для работы в течение всего рабочего дня.</w:t>
      </w:r>
    </w:p>
    <w:p w:rsidR="00A71733" w:rsidRPr="0001627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="0001627E" w:rsidRPr="00011F46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 w:rsidR="0001627E" w:rsidRPr="00876D6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ля работы на воздушных линиях указатель </w:t>
      </w:r>
      <w:r w:rsidR="0001627E" w:rsidRPr="00011F46">
        <w:rPr>
          <w:rFonts w:ascii="Arial" w:hAnsi="Arial" w:cs="Arial"/>
          <w:b w:val="0"/>
          <w:i w:val="0"/>
          <w:color w:val="000000"/>
          <w:sz w:val="20"/>
          <w:szCs w:val="20"/>
        </w:rPr>
        <w:t>у</w:t>
      </w:r>
      <w:r w:rsidR="0001627E" w:rsidRPr="00876D6E">
        <w:rPr>
          <w:rFonts w:ascii="Arial" w:hAnsi="Arial" w:cs="Arial"/>
          <w:b w:val="0"/>
          <w:i w:val="0"/>
          <w:color w:val="000000"/>
          <w:sz w:val="20"/>
          <w:szCs w:val="20"/>
        </w:rPr>
        <w:t>комплект</w:t>
      </w:r>
      <w:r w:rsidR="0001627E" w:rsidRPr="00011F46">
        <w:rPr>
          <w:rFonts w:ascii="Arial" w:hAnsi="Arial" w:cs="Arial"/>
          <w:b w:val="0"/>
          <w:i w:val="0"/>
          <w:color w:val="000000"/>
          <w:sz w:val="20"/>
          <w:szCs w:val="20"/>
        </w:rPr>
        <w:t>ован</w:t>
      </w:r>
      <w:r w:rsidR="00463588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двумя съ</w:t>
      </w:r>
      <w:r w:rsidR="0001627E" w:rsidRPr="00876D6E">
        <w:rPr>
          <w:rFonts w:ascii="Arial" w:hAnsi="Arial" w:cs="Arial"/>
          <w:b w:val="0"/>
          <w:i w:val="0"/>
          <w:color w:val="000000"/>
          <w:sz w:val="20"/>
          <w:szCs w:val="20"/>
        </w:rPr>
        <w:t>емными удлиняющими электродами</w:t>
      </w:r>
    </w:p>
    <w:p w:rsidR="0001627E" w:rsidRPr="0001627E" w:rsidRDefault="0001627E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127C65">
      <w:pPr>
        <w:ind w:left="708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2.Технические характеристики                                 </w:t>
      </w:r>
    </w:p>
    <w:p w:rsidR="00127C65" w:rsidRPr="00992AF4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13332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Диапазон напряжения,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              12-660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</w:p>
    <w:p w:rsidR="00EC0510" w:rsidRPr="00493B3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Номинальные напряжения,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="00CD3184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5F50D0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  <w:r w:rsidR="003133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Ток при макс. значении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мА,не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более          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Минимальное напряжение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срабатывания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не более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11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ОМ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0-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сохранения работоспособности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указателя после одной зарядки,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час,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не менее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24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непрерывной работы от одной зарядки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нулевом сопротивлении измеряемой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мин,не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менее                               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7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зарядки конденсатора,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мин,не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более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Длина гибкого соединительного </w:t>
      </w:r>
      <w:proofErr w:type="gramStart"/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провода ,м</w:t>
      </w:r>
      <w:proofErr w:type="gramEnd"/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не менее        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1,1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Длина неизолированной части</w:t>
      </w:r>
    </w:p>
    <w:p w:rsidR="00EC0510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контактов-наконечников,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м,не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более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0,007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корпуса, мм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175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/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25/30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Габаритные размеры в упаковке,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мм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="0001627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01627E" w:rsidRPr="0001627E">
        <w:rPr>
          <w:rFonts w:ascii="Arial" w:hAnsi="Arial" w:cs="Arial"/>
          <w:b w:val="0"/>
          <w:i w:val="0"/>
          <w:color w:val="000000"/>
          <w:sz w:val="18"/>
          <w:szCs w:val="18"/>
        </w:rPr>
        <w:t>640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/1</w:t>
      </w:r>
      <w:r w:rsidR="0001627E" w:rsidRPr="0001627E">
        <w:rPr>
          <w:rFonts w:ascii="Arial" w:hAnsi="Arial" w:cs="Arial"/>
          <w:b w:val="0"/>
          <w:i w:val="0"/>
          <w:color w:val="000000"/>
          <w:sz w:val="18"/>
          <w:szCs w:val="18"/>
        </w:rPr>
        <w:t>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0/35</w:t>
      </w:r>
    </w:p>
    <w:p w:rsidR="00EC0510" w:rsidRPr="00C461C1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Масса,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spellStart"/>
      <w:proofErr w:type="gramStart"/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кг,не</w:t>
      </w:r>
      <w:proofErr w:type="spellEnd"/>
      <w:proofErr w:type="gramEnd"/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более                                                                    0,</w:t>
      </w:r>
      <w:r w:rsidR="00B3505A" w:rsidRPr="00C461C1">
        <w:rPr>
          <w:rFonts w:ascii="Arial" w:hAnsi="Arial" w:cs="Arial"/>
          <w:b w:val="0"/>
          <w:i w:val="0"/>
          <w:color w:val="000000"/>
          <w:sz w:val="18"/>
          <w:szCs w:val="18"/>
        </w:rPr>
        <w:t>23</w:t>
      </w:r>
    </w:p>
    <w:p w:rsidR="00EC0510" w:rsidRPr="00E5378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C461C1" w:rsidRPr="00E53783" w:rsidRDefault="00C461C1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E53783" w:rsidRDefault="00EC0510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lastRenderedPageBreak/>
        <w:t>3.Комплект поставки</w:t>
      </w:r>
    </w:p>
    <w:p w:rsidR="00C461C1" w:rsidRPr="00E53783" w:rsidRDefault="00C461C1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01627E" w:rsidRDefault="0065145F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1. Указатель </w:t>
      </w:r>
      <w:r w:rsidR="00A31B49" w:rsidRPr="00A31B49">
        <w:rPr>
          <w:rFonts w:ascii="Arial" w:hAnsi="Arial" w:cs="Arial" w:hint="eastAsia"/>
          <w:i w:val="0"/>
          <w:color w:val="000000"/>
          <w:sz w:val="18"/>
          <w:szCs w:val="18"/>
        </w:rPr>
        <w:t>УНН</w:t>
      </w:r>
      <w:r w:rsidR="00A31B49" w:rsidRPr="00A31B49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F20E10">
        <w:rPr>
          <w:rFonts w:ascii="Arial" w:hAnsi="Arial" w:cs="Arial" w:hint="eastAsia"/>
          <w:i w:val="0"/>
          <w:color w:val="000000"/>
          <w:sz w:val="18"/>
          <w:szCs w:val="18"/>
        </w:rPr>
        <w:t>З</w:t>
      </w:r>
      <w:bookmarkStart w:id="0" w:name="_GoBack"/>
      <w:bookmarkEnd w:id="0"/>
      <w:r w:rsidR="00E31C17">
        <w:rPr>
          <w:rFonts w:ascii="Arial" w:hAnsi="Arial" w:cs="Arial" w:hint="eastAsia"/>
          <w:i w:val="0"/>
          <w:color w:val="000000"/>
          <w:sz w:val="18"/>
          <w:szCs w:val="18"/>
        </w:rPr>
        <w:t>П</w:t>
      </w:r>
      <w:r w:rsidR="00A31B49" w:rsidRPr="00A31B49">
        <w:rPr>
          <w:rFonts w:ascii="Arial" w:hAnsi="Arial" w:cs="Arial"/>
          <w:i w:val="0"/>
          <w:color w:val="000000"/>
          <w:sz w:val="18"/>
          <w:szCs w:val="18"/>
        </w:rPr>
        <w:t xml:space="preserve"> 12-660</w:t>
      </w:r>
      <w:r w:rsidR="00A31B49" w:rsidRPr="00A31B49">
        <w:rPr>
          <w:rFonts w:ascii="Arial" w:hAnsi="Arial" w:cs="Arial" w:hint="eastAsia"/>
          <w:i w:val="0"/>
          <w:color w:val="000000"/>
          <w:sz w:val="18"/>
          <w:szCs w:val="18"/>
        </w:rPr>
        <w:t>ВЛ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- 1шт.</w:t>
      </w:r>
    </w:p>
    <w:p w:rsidR="0001627E" w:rsidRPr="0001627E" w:rsidRDefault="0065145F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2. </w:t>
      </w:r>
      <w:proofErr w:type="gramStart"/>
      <w:r>
        <w:rPr>
          <w:rFonts w:ascii="Arial" w:hAnsi="Arial" w:cs="Arial"/>
          <w:b w:val="0"/>
          <w:i w:val="0"/>
          <w:color w:val="000000"/>
          <w:sz w:val="18"/>
          <w:szCs w:val="18"/>
        </w:rPr>
        <w:t>Электрод</w:t>
      </w:r>
      <w:proofErr w:type="gramEnd"/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01627E" w:rsidRPr="0001627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удлиняющий                 -  2шт. </w:t>
      </w:r>
    </w:p>
    <w:p w:rsidR="00EC0510" w:rsidRPr="00924866" w:rsidRDefault="0001627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01627E">
        <w:rPr>
          <w:rFonts w:ascii="Arial" w:hAnsi="Arial" w:cs="Arial"/>
          <w:b w:val="0"/>
          <w:i w:val="0"/>
          <w:color w:val="000000"/>
          <w:sz w:val="18"/>
          <w:szCs w:val="18"/>
        </w:rPr>
        <w:t>3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. Инструкция и паспорт            </w:t>
      </w:r>
      <w:r w:rsidRPr="00B3505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- </w:t>
      </w:r>
      <w:r w:rsidR="00E53783" w:rsidRPr="005F50D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1экз.</w:t>
      </w:r>
    </w:p>
    <w:p w:rsidR="00EC0510" w:rsidRPr="00EC0510" w:rsidRDefault="0001627E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C461C1">
        <w:rPr>
          <w:rFonts w:ascii="Arial" w:hAnsi="Arial" w:cs="Arial"/>
          <w:b w:val="0"/>
          <w:i w:val="0"/>
          <w:color w:val="000000"/>
          <w:sz w:val="18"/>
          <w:szCs w:val="18"/>
        </w:rPr>
        <w:t>4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. Чехол        </w:t>
      </w:r>
      <w:r w:rsidR="00EC0510"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  <w:r w:rsidRPr="00C461C1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="00EC0510"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- </w:t>
      </w:r>
      <w:r w:rsidR="00E53783" w:rsidRPr="005F50D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E5378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4. Устройство,</w:t>
      </w:r>
      <w:r w:rsidR="00E31C17">
        <w:rPr>
          <w:rFonts w:ascii="Arial" w:hAnsi="Arial" w:cs="Arial"/>
          <w:i w:val="0"/>
          <w:color w:val="000000"/>
          <w:sz w:val="18"/>
          <w:szCs w:val="18"/>
        </w:rPr>
        <w:t xml:space="preserve"> принцип работы и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указания по эксплуатации </w:t>
      </w:r>
    </w:p>
    <w:p w:rsidR="00C461C1" w:rsidRPr="00E53783" w:rsidRDefault="00C461C1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4.1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представляет собой двухполюсный прибор с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визуальной и акустической индикацией,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работающий при непосредственном контакте с токоведущими частями электро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установок,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находящихся под напряжением.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состоит из двух корпусов,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которых расположены контакты-наконечники и электронная схема,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т.ч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элементы визу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>альной(светодиоды) и звуковой(</w:t>
      </w:r>
      <w:proofErr w:type="spellStart"/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>пъ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езодинамик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Корпуса соединены друг с другом гибким прово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дом.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4.2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переменного тока контакт-наконечники обоих корпусов подсоединяются к тестируемой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(независимо от расположения полюсов указателя на тестируемой цепи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).Уровень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напряжения индицируется светодиодами  и звуковым сигналом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этом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одновременно загораются  светодиод со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знаком “-“ ,  светодиод со знаком “+”  ,что свидетельствует о том,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что тестируемая цепь переменного тока.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</w:t>
      </w:r>
      <w:proofErr w:type="gramStart"/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другом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корпус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расположен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ы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6E52BC" w:rsidRPr="006E52BC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индикатор фазы и металлический контакт.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4.3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фазы переменного напряжения используется принцип протекания тока утечки.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Если полюс ука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за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теля с индикатором фазы находится на фазном проводе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(при напряжении электроустановки выше 90В</w:t>
      </w:r>
      <w:proofErr w:type="gramStart"/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,то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дотрагивании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пальцем до металл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ической пластинк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</w:t>
      </w:r>
      <w:r w:rsidR="00CD3184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корпусе указателя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загорается</w:t>
      </w:r>
      <w:r w:rsidR="006E52BC" w:rsidRPr="006E52BC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тор фазы.</w:t>
      </w:r>
    </w:p>
    <w:p w:rsidR="00EC0510" w:rsidRPr="001D097B" w:rsidRDefault="00EC0510" w:rsidP="001D097B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постоянного тока контакт-наконечники обоих корпусов подсоединяются к тестируемой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наличии напряжения </w:t>
      </w:r>
      <w:r w:rsidR="001D097B">
        <w:rPr>
          <w:rFonts w:ascii="Arial" w:hAnsi="Arial" w:cs="Arial"/>
          <w:b w:val="0"/>
          <w:i w:val="0"/>
          <w:color w:val="000000"/>
          <w:sz w:val="18"/>
          <w:szCs w:val="18"/>
        </w:rPr>
        <w:t>появляется светозвуковой сигнал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 том случае,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если корпус указателя со светодиодами находится на плюсовом проводе,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этом загорается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со знаком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“+</w:t>
      </w:r>
      <w:proofErr w:type="gramStart"/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” ,</w:t>
      </w:r>
      <w:proofErr w:type="gramEnd"/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а уровень напряжения индицируется соответствующим количеством светодиодов,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 если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ж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 поменять местами расположение полюсов указателя на тестируемой цепи,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то загорается только  светодиод со знаком  “-“,а звуковой сигнал будет отсутс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т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вовать.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Это свидетельствует о том,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что тестируемая цепь находится под напряжением,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 корпус указателя со светодиодами находится на минусовом проводе. 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4.5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Для определения наличия электрической цепи(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используется принцип накопления заряда от конденсатора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большой емкости.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Зарядка конденсатора осуществляется от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Продолжительность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зарядки при напряжении сети 380В-1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мин.,при</w:t>
      </w:r>
      <w:proofErr w:type="gramEnd"/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сети 220В-</w:t>
      </w:r>
      <w:proofErr w:type="gramStart"/>
      <w:r>
        <w:rPr>
          <w:rFonts w:ascii="Arial" w:hAnsi="Arial" w:cs="Arial"/>
          <w:b w:val="0"/>
          <w:i w:val="0"/>
          <w:color w:val="000000"/>
          <w:sz w:val="18"/>
          <w:szCs w:val="18"/>
        </w:rPr>
        <w:t>1,5мин.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прикладывании контактов-наконечников обоих корпусов указателя друг к другу(нулевое сопротивление цепи), указатель сработает в импульсном звуковом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непрерывном световом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режиме(если конденсатор заряжен)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загора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>тся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</w:t>
      </w:r>
      <w:r w:rsidR="008D3CEB" w:rsidRPr="008D3CE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Ц</w:t>
      </w:r>
      <w:r w:rsidR="008D3CEB" w:rsidRPr="008D3CEB">
        <w:rPr>
          <w:rFonts w:ascii="Arial" w:hAnsi="Arial" w:cs="Arial"/>
          <w:b w:val="0"/>
          <w:i w:val="0"/>
          <w:color w:val="000000"/>
          <w:sz w:val="18"/>
          <w:szCs w:val="18"/>
        </w:rPr>
        <w:t>епь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цепи можно судить о величине его сопротивления,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сравнивая частоту и интенсивность светозвукового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сигнала указателя при нулевом сопротивлении цепи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(прикладывая контакты-наконечники указателя друг к другу) с частотой и интенсивностью светозвукового сигнала указателя во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“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” тестируемой цепи.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Чем выше сопротивление цепи,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 ниже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громкость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 указателя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(сравнительно с нулевым сопротивлением).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 сопротивлени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 </w:t>
      </w:r>
      <w:r w:rsid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тестируемой цепи выше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(после зарядки прибора)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указывает отсутствие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тусклое непрерывное свечение светодиод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а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с</w:t>
      </w:r>
      <w:r w:rsidR="008D3CEB" w:rsidRPr="008D3CE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“Ц</w:t>
      </w:r>
      <w:r w:rsidR="008D3CEB" w:rsidRPr="008D3CEB">
        <w:rPr>
          <w:rFonts w:ascii="Arial" w:hAnsi="Arial" w:cs="Arial"/>
          <w:b w:val="0"/>
          <w:i w:val="0"/>
          <w:color w:val="000000"/>
          <w:sz w:val="18"/>
          <w:szCs w:val="18"/>
        </w:rPr>
        <w:t>епь</w:t>
      </w:r>
      <w:proofErr w:type="gramStart"/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то же время при прикладывании контактов-наконечников  друг к другу (нулевое сопротивление) 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светозвуковая индикация указателя восстанавливается с достаточной частотой и интенсивностью.</w:t>
      </w:r>
    </w:p>
    <w:p w:rsidR="00EC0510" w:rsidRPr="0001627E" w:rsidRDefault="0001627E" w:rsidP="0001627E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1730D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4.6 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Для работы на воздушных линиях необходимо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навернуть до упора удлин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яющие электроды на оба корпуса указателя.</w:t>
      </w:r>
      <w:r w:rsidR="006514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Один из корпусов указателя подвесить на провод ЛЭП.</w:t>
      </w:r>
      <w:r w:rsidR="006514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Контактным электродом другого корпуса,</w:t>
      </w:r>
      <w:r w:rsidR="006514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поочередно прикасаясь к остальным проводам,</w:t>
      </w:r>
      <w:r w:rsidR="006514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F17BF">
        <w:rPr>
          <w:rFonts w:ascii="Arial" w:hAnsi="Arial" w:cs="Arial"/>
          <w:b w:val="0"/>
          <w:i w:val="0"/>
          <w:color w:val="000000"/>
          <w:sz w:val="20"/>
          <w:szCs w:val="20"/>
        </w:rPr>
        <w:t>производить контроль наличия напряжения</w:t>
      </w:r>
    </w:p>
    <w:p w:rsidR="0001627E" w:rsidRPr="0001627E" w:rsidRDefault="0001627E" w:rsidP="0001627E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53783" w:rsidRDefault="00127C65" w:rsidP="0001627E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</w:t>
      </w:r>
      <w:r w:rsidR="00EC0510" w:rsidRPr="00127C65">
        <w:rPr>
          <w:rFonts w:ascii="Arial" w:hAnsi="Arial" w:cs="Arial"/>
          <w:i w:val="0"/>
          <w:color w:val="000000"/>
          <w:sz w:val="18"/>
          <w:szCs w:val="18"/>
        </w:rPr>
        <w:t>5.Указание мер безопасности</w:t>
      </w:r>
    </w:p>
    <w:p w:rsidR="00C461C1" w:rsidRPr="00E53783" w:rsidRDefault="00C461C1" w:rsidP="0001627E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5.1</w:t>
      </w:r>
      <w:r w:rsidR="00E31C1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процессе работы с указателем запрещается прикасаться к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н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еизолированным частям контактов-наконечников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орпусов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у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казателя.</w:t>
      </w:r>
      <w:r w:rsidR="0065145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Безопасность при работе обеспечивается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упорами на корпусах указателя.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5.2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 требованиям безопасности указатель соответствует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20493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- 2001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“Инструкции по применению и испытанию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средств защиты, используемых в электроустановках” М.2003.</w:t>
      </w:r>
    </w:p>
    <w:p w:rsidR="00EC0510" w:rsidRPr="00A7173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E53783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i w:val="0"/>
          <w:color w:val="000000"/>
          <w:sz w:val="20"/>
          <w:szCs w:val="20"/>
        </w:rPr>
        <w:t>Протокол  испытания</w:t>
      </w:r>
      <w:proofErr w:type="gramEnd"/>
    </w:p>
    <w:p w:rsidR="00C461C1" w:rsidRPr="00E53783" w:rsidRDefault="00C461C1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   Изоляция корпусов указателя испытание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кВ в течение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    Эл. схема указателя испытание повышенным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726</w:t>
      </w:r>
      <w:proofErr w:type="gramStart"/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</w:t>
      </w:r>
      <w:proofErr w:type="gramEnd"/>
    </w:p>
    <w:p w:rsidR="00127C65" w:rsidRDefault="00127C65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  1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мин. – выдержала.                      .</w:t>
      </w:r>
    </w:p>
    <w:p w:rsidR="0001627E" w:rsidRPr="0001627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3.   Ток через указатель при макс. рабочем напряжении 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составил  9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мА.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   Порог срабатывания указателя составил </w:t>
      </w:r>
      <w:r w:rsidRPr="00127C65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В.</w:t>
      </w: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C461C1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0"/>
    <w:rsid w:val="0001627E"/>
    <w:rsid w:val="00106848"/>
    <w:rsid w:val="00127C65"/>
    <w:rsid w:val="0016291C"/>
    <w:rsid w:val="001D097B"/>
    <w:rsid w:val="002147CB"/>
    <w:rsid w:val="002369CE"/>
    <w:rsid w:val="00313332"/>
    <w:rsid w:val="003276EE"/>
    <w:rsid w:val="00347FE3"/>
    <w:rsid w:val="00376E4C"/>
    <w:rsid w:val="004231AD"/>
    <w:rsid w:val="00463588"/>
    <w:rsid w:val="00493B32"/>
    <w:rsid w:val="004C0753"/>
    <w:rsid w:val="005D67BC"/>
    <w:rsid w:val="005D7E56"/>
    <w:rsid w:val="005F50D0"/>
    <w:rsid w:val="00630BDA"/>
    <w:rsid w:val="0065145F"/>
    <w:rsid w:val="00686D41"/>
    <w:rsid w:val="006A6205"/>
    <w:rsid w:val="006E52BC"/>
    <w:rsid w:val="006E74A0"/>
    <w:rsid w:val="00757A9F"/>
    <w:rsid w:val="007C5CD4"/>
    <w:rsid w:val="008D3CEB"/>
    <w:rsid w:val="00961787"/>
    <w:rsid w:val="009E26E9"/>
    <w:rsid w:val="00A31B49"/>
    <w:rsid w:val="00A71733"/>
    <w:rsid w:val="00A96944"/>
    <w:rsid w:val="00AC4D43"/>
    <w:rsid w:val="00AD6831"/>
    <w:rsid w:val="00B3505A"/>
    <w:rsid w:val="00BD5515"/>
    <w:rsid w:val="00C461C1"/>
    <w:rsid w:val="00CD3184"/>
    <w:rsid w:val="00E31C17"/>
    <w:rsid w:val="00E53783"/>
    <w:rsid w:val="00EC0510"/>
    <w:rsid w:val="00ED1983"/>
    <w:rsid w:val="00F20E10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A17A"/>
  <w15:docId w15:val="{76FA5A42-B25B-49FA-B0EF-198E102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2</cp:revision>
  <cp:lastPrinted>2013-12-09T07:45:00Z</cp:lastPrinted>
  <dcterms:created xsi:type="dcterms:W3CDTF">2024-10-18T07:45:00Z</dcterms:created>
  <dcterms:modified xsi:type="dcterms:W3CDTF">2024-10-18T07:45:00Z</dcterms:modified>
</cp:coreProperties>
</file>